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tblpY="1"/>
        <w:tblOverlap w:val="never"/>
        <w:tblW w:w="0" w:type="auto"/>
        <w:tblInd w:w="-978" w:type="dxa"/>
        <w:tblLook w:val="04A0"/>
      </w:tblPr>
      <w:tblGrid>
        <w:gridCol w:w="222"/>
        <w:gridCol w:w="222"/>
      </w:tblGrid>
      <w:tr w:rsidR="007560C5" w:rsidTr="00232027">
        <w:tc>
          <w:tcPr>
            <w:tcW w:w="0" w:type="auto"/>
            <w:tcBorders>
              <w:top w:val="nil"/>
              <w:left w:val="nil"/>
              <w:bottom w:val="nil"/>
              <w:right w:val="nil"/>
            </w:tcBorders>
            <w:vAlign w:val="center"/>
          </w:tcPr>
          <w:p w:rsidR="007560C5" w:rsidRDefault="007560C5" w:rsidP="00CA5D09">
            <w:pPr>
              <w:ind w:left="567"/>
              <w:rPr>
                <w:b/>
                <w:i/>
                <w:iCs/>
                <w:color w:val="464646" w:themeColor="text2"/>
                <w:sz w:val="20"/>
                <w:szCs w:val="20"/>
              </w:rPr>
            </w:pPr>
          </w:p>
        </w:tc>
        <w:tc>
          <w:tcPr>
            <w:tcW w:w="0" w:type="auto"/>
            <w:tcBorders>
              <w:top w:val="nil"/>
              <w:left w:val="nil"/>
              <w:bottom w:val="nil"/>
              <w:right w:val="nil"/>
            </w:tcBorders>
            <w:vAlign w:val="center"/>
          </w:tcPr>
          <w:p w:rsidR="007560C5" w:rsidRDefault="007560C5" w:rsidP="00232027">
            <w:pPr>
              <w:rPr>
                <w:b/>
                <w:i/>
                <w:iCs/>
                <w:color w:val="464646" w:themeColor="text2"/>
                <w:sz w:val="20"/>
                <w:szCs w:val="20"/>
              </w:rPr>
            </w:pPr>
          </w:p>
        </w:tc>
      </w:tr>
      <w:tr w:rsidR="00773681" w:rsidTr="00232027">
        <w:tc>
          <w:tcPr>
            <w:tcW w:w="0" w:type="auto"/>
            <w:tcBorders>
              <w:top w:val="nil"/>
              <w:left w:val="nil"/>
              <w:bottom w:val="nil"/>
              <w:right w:val="nil"/>
            </w:tcBorders>
            <w:vAlign w:val="center"/>
          </w:tcPr>
          <w:p w:rsidR="00773681" w:rsidRPr="007560C5" w:rsidRDefault="00773681" w:rsidP="00232027">
            <w:pPr>
              <w:rPr>
                <w:b/>
                <w:i/>
                <w:iCs/>
                <w:color w:val="464646" w:themeColor="text2"/>
                <w:sz w:val="20"/>
                <w:szCs w:val="20"/>
              </w:rPr>
            </w:pPr>
          </w:p>
        </w:tc>
        <w:tc>
          <w:tcPr>
            <w:tcW w:w="0" w:type="auto"/>
            <w:tcBorders>
              <w:top w:val="nil"/>
              <w:left w:val="nil"/>
              <w:bottom w:val="nil"/>
              <w:right w:val="nil"/>
            </w:tcBorders>
            <w:vAlign w:val="center"/>
          </w:tcPr>
          <w:p w:rsidR="00773681" w:rsidRPr="007560C5" w:rsidRDefault="00773681" w:rsidP="00232027">
            <w:pPr>
              <w:rPr>
                <w:b/>
                <w:i/>
                <w:iCs/>
                <w:color w:val="464646" w:themeColor="text2"/>
                <w:sz w:val="20"/>
                <w:szCs w:val="20"/>
              </w:rPr>
            </w:pPr>
          </w:p>
        </w:tc>
      </w:tr>
    </w:tbl>
    <w:p w:rsidR="007560C5" w:rsidRDefault="007626AE" w:rsidP="00262DCF">
      <w:pPr>
        <w:spacing w:after="0" w:line="240" w:lineRule="auto"/>
        <w:ind w:left="8496" w:right="-454"/>
        <w:rPr>
          <w:b/>
          <w:i/>
          <w:iCs/>
          <w:color w:val="464646" w:themeColor="text2"/>
          <w:sz w:val="20"/>
          <w:szCs w:val="20"/>
        </w:rPr>
      </w:pPr>
      <w:r>
        <w:rPr>
          <w:b/>
          <w:i/>
          <w:iCs/>
          <w:noProof/>
          <w:color w:val="464646" w:themeColor="text2"/>
          <w:sz w:val="20"/>
          <w:szCs w:val="20"/>
          <w:lang w:eastAsia="fr-FR"/>
        </w:rPr>
        <w:drawing>
          <wp:anchor distT="0" distB="0" distL="114300" distR="114300" simplePos="0" relativeHeight="251659264" behindDoc="1" locked="0" layoutInCell="1" allowOverlap="1">
            <wp:simplePos x="0" y="0"/>
            <wp:positionH relativeFrom="column">
              <wp:posOffset>-339090</wp:posOffset>
            </wp:positionH>
            <wp:positionV relativeFrom="paragraph">
              <wp:posOffset>249555</wp:posOffset>
            </wp:positionV>
            <wp:extent cx="923925" cy="1057275"/>
            <wp:effectExtent l="19050" t="0" r="9525" b="0"/>
            <wp:wrapNone/>
            <wp:docPr id="2" name="Image 1" descr="logoac04ss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c04ssm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1057275"/>
                    </a:xfrm>
                    <a:prstGeom prst="rect">
                      <a:avLst/>
                    </a:prstGeom>
                    <a:noFill/>
                    <a:ln w="9525">
                      <a:noFill/>
                      <a:miter lim="800000"/>
                      <a:headEnd/>
                      <a:tailEnd/>
                    </a:ln>
                  </pic:spPr>
                </pic:pic>
              </a:graphicData>
            </a:graphic>
          </wp:anchor>
        </w:drawing>
      </w:r>
      <w:r w:rsidR="00A976C2">
        <w:rPr>
          <w:b/>
          <w:i/>
          <w:iCs/>
          <w:color w:val="464646" w:themeColor="text2"/>
          <w:sz w:val="20"/>
          <w:szCs w:val="20"/>
        </w:rPr>
        <w:tab/>
      </w:r>
      <w:r w:rsidR="00005663">
        <w:rPr>
          <w:b/>
          <w:i/>
          <w:iCs/>
          <w:color w:val="464646" w:themeColor="text2"/>
          <w:sz w:val="20"/>
          <w:szCs w:val="20"/>
        </w:rPr>
        <w:t xml:space="preserve">      </w:t>
      </w:r>
      <w:r w:rsidR="00005663">
        <w:rPr>
          <w:b/>
          <w:i/>
          <w:iCs/>
          <w:noProof/>
          <w:color w:val="464646" w:themeColor="text2"/>
          <w:sz w:val="20"/>
          <w:szCs w:val="20"/>
          <w:lang w:eastAsia="fr-FR"/>
        </w:rPr>
        <w:drawing>
          <wp:anchor distT="0" distB="0" distL="114300" distR="114300" simplePos="0" relativeHeight="251660288" behindDoc="1" locked="0" layoutInCell="1" allowOverlap="1">
            <wp:simplePos x="0" y="0"/>
            <wp:positionH relativeFrom="column">
              <wp:posOffset>6031230</wp:posOffset>
            </wp:positionH>
            <wp:positionV relativeFrom="paragraph">
              <wp:posOffset>1905</wp:posOffset>
            </wp:positionV>
            <wp:extent cx="676275" cy="1057275"/>
            <wp:effectExtent l="19050" t="0" r="9525" b="0"/>
            <wp:wrapNone/>
            <wp:docPr id="6" name="Image 1" descr="G:\clg LABOUHEYRE\en-tê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g LABOUHEYRE\en-tête\logo.png"/>
                    <pic:cNvPicPr>
                      <a:picLocks noChangeAspect="1" noChangeArrowheads="1"/>
                    </pic:cNvPicPr>
                  </pic:nvPicPr>
                  <pic:blipFill>
                    <a:blip r:embed="rId9" cstate="print"/>
                    <a:srcRect/>
                    <a:stretch>
                      <a:fillRect/>
                    </a:stretch>
                  </pic:blipFill>
                  <pic:spPr bwMode="auto">
                    <a:xfrm>
                      <a:off x="0" y="0"/>
                      <a:ext cx="676275" cy="1057275"/>
                    </a:xfrm>
                    <a:prstGeom prst="rect">
                      <a:avLst/>
                    </a:prstGeom>
                    <a:noFill/>
                    <a:ln w="9525">
                      <a:noFill/>
                      <a:miter lim="800000"/>
                      <a:headEnd/>
                      <a:tailEnd/>
                    </a:ln>
                  </pic:spPr>
                </pic:pic>
              </a:graphicData>
            </a:graphic>
          </wp:anchor>
        </w:drawing>
      </w:r>
      <w:r w:rsidR="00A976C2">
        <w:rPr>
          <w:b/>
          <w:i/>
          <w:iCs/>
          <w:color w:val="464646" w:themeColor="text2"/>
          <w:sz w:val="20"/>
          <w:szCs w:val="20"/>
        </w:rPr>
        <w:tab/>
      </w:r>
      <w:r w:rsidR="00A976C2">
        <w:rPr>
          <w:b/>
          <w:i/>
          <w:iCs/>
          <w:color w:val="464646" w:themeColor="text2"/>
          <w:sz w:val="20"/>
          <w:szCs w:val="20"/>
        </w:rPr>
        <w:tab/>
      </w:r>
      <w:r w:rsidR="00A976C2">
        <w:rPr>
          <w:b/>
          <w:i/>
          <w:iCs/>
          <w:color w:val="464646" w:themeColor="text2"/>
          <w:sz w:val="20"/>
          <w:szCs w:val="20"/>
        </w:rPr>
        <w:tab/>
      </w:r>
      <w:r w:rsidR="00A976C2">
        <w:rPr>
          <w:b/>
          <w:i/>
          <w:iCs/>
          <w:color w:val="464646" w:themeColor="text2"/>
          <w:sz w:val="20"/>
          <w:szCs w:val="20"/>
        </w:rPr>
        <w:tab/>
      </w:r>
      <w:r w:rsidR="00A976C2">
        <w:rPr>
          <w:b/>
          <w:i/>
          <w:iCs/>
          <w:color w:val="464646" w:themeColor="text2"/>
          <w:sz w:val="20"/>
          <w:szCs w:val="20"/>
        </w:rPr>
        <w:tab/>
      </w:r>
      <w:r w:rsidR="00A976C2">
        <w:rPr>
          <w:b/>
          <w:i/>
          <w:iCs/>
          <w:color w:val="464646" w:themeColor="text2"/>
          <w:sz w:val="20"/>
          <w:szCs w:val="20"/>
        </w:rPr>
        <w:tab/>
      </w:r>
    </w:p>
    <w:p w:rsidR="003119AA" w:rsidRDefault="003119AA" w:rsidP="003119AA">
      <w:pPr>
        <w:pStyle w:val="Corpsdetexte2"/>
      </w:pPr>
      <w:r>
        <w:rPr>
          <w:sz w:val="32"/>
        </w:rPr>
        <w:t>Charte d'utilisation de l'informatique pédagogique</w:t>
      </w:r>
      <w:r>
        <w:rPr>
          <w:sz w:val="32"/>
        </w:rPr>
        <w:br/>
        <w:t xml:space="preserve">du Collège Félix </w:t>
      </w:r>
      <w:proofErr w:type="spellStart"/>
      <w:r>
        <w:rPr>
          <w:sz w:val="32"/>
        </w:rPr>
        <w:t>Arnaudin</w:t>
      </w:r>
      <w:proofErr w:type="spellEnd"/>
      <w:r>
        <w:rPr>
          <w:sz w:val="32"/>
        </w:rPr>
        <w:t xml:space="preserve"> à LABOUHEYRE</w:t>
      </w:r>
    </w:p>
    <w:p w:rsidR="003119AA" w:rsidRDefault="003119AA" w:rsidP="003119AA">
      <w:pPr>
        <w:jc w:val="both"/>
      </w:pPr>
    </w:p>
    <w:p w:rsidR="003119AA" w:rsidRDefault="003119AA" w:rsidP="003C42E9">
      <w:r>
        <w:t xml:space="preserve"> La présente charte a pour objet de définir les règles d'utilisation des moyens et systèmes informatiques à usage pédagogique du Collège Félix </w:t>
      </w:r>
      <w:proofErr w:type="spellStart"/>
      <w:r>
        <w:t>Arnaudin</w:t>
      </w:r>
      <w:proofErr w:type="spellEnd"/>
      <w:r>
        <w:t>.</w:t>
      </w:r>
      <w:r w:rsidR="003C42E9">
        <w:br/>
        <w:t>E</w:t>
      </w:r>
      <w:r>
        <w:t>lle s'inscrit dans le cadre des lois en vigueur :</w:t>
      </w:r>
      <w:r w:rsidR="003C42E9">
        <w:br/>
      </w:r>
      <w:r>
        <w:t>- Loi no. 78-17 du 6 janvier 1978 "informatique, fichiers et libertés",</w:t>
      </w:r>
      <w:r w:rsidR="003C42E9">
        <w:br/>
      </w:r>
      <w:r>
        <w:t>- Loi no. 78-753 du 17 juillet 1978 sur l'accès aux documents administratifs,</w:t>
      </w:r>
      <w:r w:rsidR="003C42E9">
        <w:br/>
      </w:r>
      <w:r>
        <w:t>- Loi no. 85.660 du 3 juillet 1985 sur la protection des logiciels,</w:t>
      </w:r>
      <w:r w:rsidR="003C42E9">
        <w:br/>
      </w:r>
      <w:r>
        <w:t>- Loi no. 88-19 du 5 janvier 1988 relative à la fraude informatique,</w:t>
      </w:r>
      <w:r w:rsidR="003C42E9">
        <w:br/>
      </w:r>
      <w:r>
        <w:t>- Loi no. 92-597 du 1er juillet 1992 (code de la propriété intellectuelle).</w:t>
      </w:r>
    </w:p>
    <w:p w:rsidR="003119AA" w:rsidRDefault="003119AA" w:rsidP="003C42E9">
      <w:pPr>
        <w:spacing w:line="240" w:lineRule="auto"/>
      </w:pPr>
    </w:p>
    <w:p w:rsidR="003119AA" w:rsidRPr="003C42E9" w:rsidRDefault="003119AA" w:rsidP="003C42E9">
      <w:pPr>
        <w:numPr>
          <w:ilvl w:val="0"/>
          <w:numId w:val="10"/>
        </w:numPr>
        <w:tabs>
          <w:tab w:val="num" w:pos="360"/>
        </w:tabs>
        <w:spacing w:after="0" w:line="240" w:lineRule="auto"/>
        <w:ind w:left="360"/>
        <w:rPr>
          <w:rFonts w:ascii="Arial" w:hAnsi="Arial" w:cs="Arial"/>
          <w:b/>
          <w:bCs/>
          <w:sz w:val="18"/>
          <w:u w:val="single"/>
        </w:rPr>
      </w:pPr>
      <w:r>
        <w:rPr>
          <w:rFonts w:ascii="Arial" w:hAnsi="Arial" w:cs="Arial"/>
          <w:b/>
          <w:bCs/>
          <w:sz w:val="18"/>
          <w:u w:val="single"/>
        </w:rPr>
        <w:t>CHAMP D'APPLICATION DE LA CHARTE :</w:t>
      </w:r>
    </w:p>
    <w:p w:rsidR="003119AA" w:rsidRDefault="003119AA" w:rsidP="003C42E9">
      <w:pPr>
        <w:spacing w:line="240" w:lineRule="auto"/>
        <w:rPr>
          <w:sz w:val="20"/>
        </w:rPr>
      </w:pPr>
      <w:r>
        <w:t xml:space="preserve"> Les règles et obligations ci-dessous énoncées s'appliquent à toute personne, élève, enseignant, personnel administratif ou technique, autorisée à utiliser les moyens et systèmes informatiques à usage pédagogique du Collège Félix </w:t>
      </w:r>
      <w:proofErr w:type="spellStart"/>
      <w:r>
        <w:t>Arnaudin</w:t>
      </w:r>
      <w:proofErr w:type="spellEnd"/>
      <w:r>
        <w:t>.</w:t>
      </w:r>
    </w:p>
    <w:p w:rsidR="003119AA" w:rsidRDefault="003119AA" w:rsidP="003C42E9">
      <w:pPr>
        <w:spacing w:line="240" w:lineRule="auto"/>
      </w:pPr>
      <w:r>
        <w:t>Ces derniers comprennent notamment les réseaux, serveurs, stations de travail et micro-ordinateurs des salles d'enseignement et du C.D.I. du collège.</w:t>
      </w:r>
    </w:p>
    <w:p w:rsidR="003119AA" w:rsidRDefault="003119AA" w:rsidP="003C42E9">
      <w:pPr>
        <w:spacing w:line="240" w:lineRule="auto"/>
      </w:pPr>
    </w:p>
    <w:p w:rsidR="003119AA" w:rsidRDefault="003119AA" w:rsidP="003C42E9">
      <w:pPr>
        <w:spacing w:line="240" w:lineRule="auto"/>
        <w:rPr>
          <w:rFonts w:ascii="Arial" w:hAnsi="Arial" w:cs="Arial"/>
          <w:b/>
          <w:bCs/>
          <w:sz w:val="18"/>
          <w:u w:val="single"/>
        </w:rPr>
      </w:pPr>
      <w:r>
        <w:rPr>
          <w:rFonts w:ascii="Arial" w:hAnsi="Arial" w:cs="Arial"/>
          <w:b/>
          <w:bCs/>
          <w:sz w:val="18"/>
          <w:u w:val="single"/>
        </w:rPr>
        <w:t>2. RÈGLES DE GESTION DU RÉSEAU ET DES MOYENS INFORMATIQUES DU COLLÈGE DU PAYS DES LUYS:</w:t>
      </w:r>
    </w:p>
    <w:p w:rsidR="003119AA" w:rsidRPr="003C42E9" w:rsidRDefault="003119AA" w:rsidP="003C42E9">
      <w:pPr>
        <w:spacing w:line="240" w:lineRule="auto"/>
        <w:rPr>
          <w:rFonts w:ascii="Arial" w:hAnsi="Arial" w:cs="Arial"/>
          <w:b/>
          <w:bCs/>
          <w:sz w:val="18"/>
          <w:u w:val="single"/>
        </w:rPr>
      </w:pPr>
      <w:r>
        <w:rPr>
          <w:rFonts w:ascii="Arial" w:hAnsi="Arial" w:cs="Arial"/>
          <w:b/>
          <w:bCs/>
          <w:sz w:val="18"/>
          <w:u w:val="single"/>
        </w:rPr>
        <w:t>2.1. MISSION DES ADMINISTRATEUR</w:t>
      </w:r>
      <w:r w:rsidR="003C42E9">
        <w:rPr>
          <w:rFonts w:ascii="Arial" w:hAnsi="Arial" w:cs="Arial"/>
          <w:b/>
          <w:bCs/>
          <w:sz w:val="18"/>
          <w:u w:val="single"/>
        </w:rPr>
        <w:t>S</w:t>
      </w:r>
    </w:p>
    <w:p w:rsidR="003119AA" w:rsidRDefault="003119AA" w:rsidP="003C42E9">
      <w:pPr>
        <w:spacing w:line="240" w:lineRule="auto"/>
      </w:pPr>
      <w:r>
        <w:t xml:space="preserve"> Chaque ordinateur et chaque réseau est géré par un ou plusieurs administrateurs. </w:t>
      </w:r>
    </w:p>
    <w:p w:rsidR="003119AA" w:rsidRDefault="003119AA" w:rsidP="003C42E9">
      <w:pPr>
        <w:spacing w:line="240" w:lineRule="auto"/>
      </w:pPr>
      <w:r>
        <w:t>De manière générale, les administrateurs ont le droit de faire tout ce qui est nécessaire pour assurer le bon fonctionnement des moyens informatiques du collège. Ils informent, dans la mesure du possible, les utilisateurs de toute intervention susceptible de perturber ou d'interrompre l'utilisation habituelle des moyens informatiques.</w:t>
      </w:r>
    </w:p>
    <w:p w:rsidR="003119AA" w:rsidRDefault="003119AA" w:rsidP="003C42E9">
      <w:pPr>
        <w:spacing w:line="240" w:lineRule="auto"/>
        <w:jc w:val="both"/>
      </w:pPr>
    </w:p>
    <w:p w:rsidR="003119AA" w:rsidRPr="003C42E9" w:rsidRDefault="003119AA" w:rsidP="003C42E9">
      <w:pPr>
        <w:spacing w:line="240" w:lineRule="auto"/>
        <w:jc w:val="both"/>
        <w:rPr>
          <w:rFonts w:ascii="Arial" w:hAnsi="Arial" w:cs="Arial"/>
          <w:b/>
          <w:bCs/>
          <w:sz w:val="18"/>
          <w:u w:val="single"/>
        </w:rPr>
      </w:pPr>
      <w:r>
        <w:rPr>
          <w:rFonts w:ascii="Arial" w:hAnsi="Arial" w:cs="Arial"/>
          <w:b/>
          <w:bCs/>
          <w:sz w:val="18"/>
          <w:u w:val="single"/>
        </w:rPr>
        <w:t>2.2. CONDITIONS D'ACCÈS AUX MOYENS INFORMATIQUES DU COLLÈGE</w:t>
      </w:r>
    </w:p>
    <w:p w:rsidR="003119AA" w:rsidRDefault="003119AA" w:rsidP="003C42E9">
      <w:pPr>
        <w:spacing w:line="240" w:lineRule="auto"/>
        <w:jc w:val="both"/>
        <w:rPr>
          <w:sz w:val="20"/>
        </w:rPr>
      </w:pPr>
      <w:r>
        <w:t>L'utilisation des moyens informatiques du collège a pour objet exclusif de mener des activités d'enseignement ou de documentation. Sauf autorisation préalable ou convention signée par le P</w:t>
      </w:r>
      <w:r w:rsidR="00F55B31">
        <w:t>rincipal</w:t>
      </w:r>
      <w:r>
        <w:t xml:space="preserve"> du collège, ces moyens ne peuvent être utilisés en vue de réaliser des projets ne relevant pas des missions confiées aux utilisateurs.</w:t>
      </w:r>
    </w:p>
    <w:p w:rsidR="003119AA" w:rsidRDefault="003119AA" w:rsidP="003C42E9">
      <w:pPr>
        <w:spacing w:line="240" w:lineRule="auto"/>
        <w:jc w:val="both"/>
      </w:pPr>
      <w:r>
        <w:t> </w:t>
      </w:r>
    </w:p>
    <w:p w:rsidR="003119AA" w:rsidRDefault="003119AA" w:rsidP="003C42E9">
      <w:pPr>
        <w:spacing w:line="240" w:lineRule="auto"/>
        <w:jc w:val="both"/>
        <w:rPr>
          <w:sz w:val="18"/>
        </w:rPr>
      </w:pPr>
      <w:r>
        <w:rPr>
          <w:rFonts w:ascii="Arial" w:hAnsi="Arial" w:cs="Arial"/>
          <w:b/>
          <w:bCs/>
          <w:sz w:val="18"/>
          <w:u w:val="single"/>
        </w:rPr>
        <w:t xml:space="preserve">3. LE RESPECT DE </w:t>
      </w:r>
      <w:smartTag w:uri="urn:schemas-microsoft-com:office:smarttags" w:element="PersonName">
        <w:smartTagPr>
          <w:attr w:name="ProductID" w:val="LA D￉ONTOLOGIE INFORMATIQUE"/>
        </w:smartTagPr>
        <w:r>
          <w:rPr>
            <w:rFonts w:ascii="Arial" w:hAnsi="Arial" w:cs="Arial"/>
            <w:b/>
            <w:bCs/>
            <w:sz w:val="18"/>
            <w:u w:val="single"/>
          </w:rPr>
          <w:t>LA DÉONTOLOGIE INFORMATIQUE</w:t>
        </w:r>
      </w:smartTag>
      <w:r>
        <w:rPr>
          <w:rFonts w:ascii="Arial" w:hAnsi="Arial" w:cs="Arial"/>
          <w:b/>
          <w:bCs/>
          <w:sz w:val="18"/>
          <w:u w:val="single"/>
        </w:rPr>
        <w:t xml:space="preserve"> :</w:t>
      </w:r>
    </w:p>
    <w:p w:rsidR="003119AA" w:rsidRPr="003C42E9" w:rsidRDefault="003119AA" w:rsidP="003C42E9">
      <w:pPr>
        <w:spacing w:line="240" w:lineRule="auto"/>
        <w:jc w:val="both"/>
        <w:rPr>
          <w:rFonts w:ascii="Arial" w:hAnsi="Arial" w:cs="Arial"/>
          <w:b/>
          <w:bCs/>
          <w:sz w:val="18"/>
          <w:u w:val="single"/>
        </w:rPr>
      </w:pPr>
      <w:r>
        <w:rPr>
          <w:rFonts w:ascii="Arial" w:hAnsi="Arial" w:cs="Arial"/>
          <w:b/>
          <w:bCs/>
          <w:sz w:val="18"/>
          <w:u w:val="single"/>
        </w:rPr>
        <w:t>3.1 RÈGLES DE BASE :</w:t>
      </w:r>
    </w:p>
    <w:p w:rsidR="003119AA" w:rsidRDefault="003119AA" w:rsidP="003C42E9">
      <w:pPr>
        <w:spacing w:line="240" w:lineRule="auto"/>
        <w:jc w:val="both"/>
        <w:rPr>
          <w:b/>
          <w:bCs/>
        </w:rPr>
      </w:pPr>
      <w:r>
        <w:rPr>
          <w:b/>
          <w:bCs/>
        </w:rPr>
        <w:t>Chaque utilisateur s'engage à respecter les règles de la déontologie informatique et notamment à ne pas effectuer intentionnellement des opérations qui pourraient avoir pour conséquences :</w:t>
      </w:r>
    </w:p>
    <w:p w:rsidR="003119AA" w:rsidRDefault="003119AA" w:rsidP="003C42E9">
      <w:pPr>
        <w:numPr>
          <w:ilvl w:val="0"/>
          <w:numId w:val="11"/>
        </w:numPr>
        <w:spacing w:after="0" w:line="240" w:lineRule="auto"/>
        <w:jc w:val="both"/>
        <w:rPr>
          <w:b/>
          <w:bCs/>
        </w:rPr>
      </w:pPr>
      <w:r>
        <w:rPr>
          <w:b/>
          <w:bCs/>
        </w:rPr>
        <w:lastRenderedPageBreak/>
        <w:t xml:space="preserve">de masquer sa véritable identité (un utilisateur doit, par exemple indiquer sa véritable identité dans les correspondances de courrier électronique, les pseudonymes sont exclus); </w:t>
      </w:r>
    </w:p>
    <w:p w:rsidR="003119AA" w:rsidRDefault="003119AA" w:rsidP="003C42E9">
      <w:pPr>
        <w:numPr>
          <w:ilvl w:val="0"/>
          <w:numId w:val="11"/>
        </w:numPr>
        <w:spacing w:after="0" w:line="240" w:lineRule="auto"/>
        <w:jc w:val="both"/>
        <w:rPr>
          <w:b/>
          <w:bCs/>
        </w:rPr>
      </w:pPr>
      <w:r>
        <w:rPr>
          <w:b/>
          <w:bCs/>
        </w:rPr>
        <w:t xml:space="preserve">de modifier ou de détruire des informations ne lui appartenant pas sur un des systèmes informatiques ; </w:t>
      </w:r>
    </w:p>
    <w:p w:rsidR="003119AA" w:rsidRDefault="003119AA" w:rsidP="003C42E9">
      <w:pPr>
        <w:numPr>
          <w:ilvl w:val="0"/>
          <w:numId w:val="11"/>
        </w:numPr>
        <w:spacing w:after="0" w:line="240" w:lineRule="auto"/>
        <w:jc w:val="both"/>
        <w:rPr>
          <w:b/>
          <w:bCs/>
        </w:rPr>
      </w:pPr>
      <w:r>
        <w:rPr>
          <w:b/>
          <w:bCs/>
        </w:rPr>
        <w:t xml:space="preserve">d'accéder à des informations appartenant à d'autres utilisateurs sans leur autorisation ; </w:t>
      </w:r>
    </w:p>
    <w:p w:rsidR="003119AA" w:rsidRDefault="003119AA" w:rsidP="003C42E9">
      <w:pPr>
        <w:numPr>
          <w:ilvl w:val="0"/>
          <w:numId w:val="11"/>
        </w:numPr>
        <w:spacing w:after="0" w:line="240" w:lineRule="auto"/>
        <w:jc w:val="both"/>
        <w:rPr>
          <w:b/>
          <w:bCs/>
        </w:rPr>
      </w:pPr>
      <w:r>
        <w:rPr>
          <w:b/>
          <w:bCs/>
        </w:rPr>
        <w:t xml:space="preserve">de porter atteinte à l'intégrité d'un autre utilisateur ou à sa sensibilité, notamment par l'intermédiaire de messages, textes ou images provocants ; </w:t>
      </w:r>
    </w:p>
    <w:p w:rsidR="003119AA" w:rsidRDefault="003119AA" w:rsidP="003C42E9">
      <w:pPr>
        <w:numPr>
          <w:ilvl w:val="0"/>
          <w:numId w:val="11"/>
        </w:numPr>
        <w:spacing w:after="0" w:line="240" w:lineRule="auto"/>
        <w:jc w:val="both"/>
        <w:rPr>
          <w:b/>
          <w:bCs/>
        </w:rPr>
      </w:pPr>
      <w:r>
        <w:rPr>
          <w:b/>
          <w:bCs/>
        </w:rPr>
        <w:t xml:space="preserve">d'interrompre le fonctionnement normal du réseau ou d'un des systèmes connectés ou non au réseau  </w:t>
      </w:r>
    </w:p>
    <w:p w:rsidR="003119AA" w:rsidRDefault="003119AA" w:rsidP="003C42E9">
      <w:pPr>
        <w:numPr>
          <w:ilvl w:val="0"/>
          <w:numId w:val="11"/>
        </w:numPr>
        <w:spacing w:after="0" w:line="240" w:lineRule="auto"/>
        <w:jc w:val="both"/>
        <w:rPr>
          <w:b/>
          <w:bCs/>
        </w:rPr>
      </w:pPr>
      <w:r>
        <w:rPr>
          <w:b/>
          <w:bCs/>
        </w:rPr>
        <w:t xml:space="preserve">de se connecter ou d'essayer de se connecter sur un site sans y être autorisé. </w:t>
      </w:r>
    </w:p>
    <w:p w:rsidR="001C29E6" w:rsidRPr="001C29E6" w:rsidRDefault="001C29E6" w:rsidP="001C29E6">
      <w:pPr>
        <w:tabs>
          <w:tab w:val="num" w:pos="2880"/>
        </w:tabs>
        <w:spacing w:after="0" w:line="240" w:lineRule="auto"/>
        <w:jc w:val="both"/>
        <w:rPr>
          <w:sz w:val="20"/>
        </w:rPr>
      </w:pPr>
      <w:r>
        <w:rPr>
          <w:sz w:val="20"/>
        </w:rPr>
        <w:t xml:space="preserve">Il est également strictement interdit : </w:t>
      </w:r>
    </w:p>
    <w:p w:rsidR="001C29E6" w:rsidRPr="001C29E6" w:rsidRDefault="003119AA" w:rsidP="003C42E9">
      <w:pPr>
        <w:numPr>
          <w:ilvl w:val="3"/>
          <w:numId w:val="11"/>
        </w:numPr>
        <w:tabs>
          <w:tab w:val="num" w:pos="1080"/>
        </w:tabs>
        <w:spacing w:after="0" w:line="240" w:lineRule="auto"/>
        <w:ind w:left="1080"/>
        <w:jc w:val="both"/>
        <w:rPr>
          <w:sz w:val="20"/>
        </w:rPr>
      </w:pPr>
      <w:r>
        <w:rPr>
          <w:b/>
          <w:bCs/>
        </w:rPr>
        <w:t>d’importer des données par l’intermédiaire d’outils personnels (sauf autorisation du professeur) : Zip, ports USB …etc.</w:t>
      </w:r>
      <w:r>
        <w:t xml:space="preserve">  </w:t>
      </w:r>
    </w:p>
    <w:p w:rsidR="00391BCB" w:rsidRPr="00A05A70" w:rsidRDefault="00391BCB" w:rsidP="003C42E9">
      <w:pPr>
        <w:numPr>
          <w:ilvl w:val="3"/>
          <w:numId w:val="11"/>
        </w:numPr>
        <w:tabs>
          <w:tab w:val="num" w:pos="1080"/>
        </w:tabs>
        <w:spacing w:after="0" w:line="240" w:lineRule="auto"/>
        <w:ind w:left="1080"/>
        <w:jc w:val="both"/>
        <w:rPr>
          <w:b/>
          <w:sz w:val="20"/>
          <w:u w:val="single"/>
        </w:rPr>
      </w:pPr>
      <w:r w:rsidRPr="00A05A70">
        <w:rPr>
          <w:b/>
        </w:rPr>
        <w:t xml:space="preserve">d’utiliser la fonction ou un logiciel d’enregistrement du son ou de l’image </w:t>
      </w:r>
      <w:r w:rsidRPr="00A05A70">
        <w:rPr>
          <w:b/>
          <w:u w:val="single"/>
        </w:rPr>
        <w:t>sans l’autorisation du professeur.</w:t>
      </w:r>
    </w:p>
    <w:p w:rsidR="003119AA" w:rsidRDefault="003119AA" w:rsidP="003C42E9">
      <w:pPr>
        <w:spacing w:line="240" w:lineRule="auto"/>
        <w:jc w:val="both"/>
        <w:rPr>
          <w:b/>
          <w:bCs/>
          <w:sz w:val="26"/>
          <w:szCs w:val="26"/>
          <w:u w:val="single"/>
        </w:rPr>
      </w:pPr>
      <w:r w:rsidRPr="00670FBF">
        <w:rPr>
          <w:b/>
          <w:bCs/>
        </w:rPr>
        <w:t xml:space="preserve">De plus, l’utilisateur s’engage à utiliser Internet exclusivement pour une </w:t>
      </w:r>
      <w:r w:rsidRPr="00670FBF">
        <w:rPr>
          <w:b/>
          <w:bCs/>
          <w:u w:val="single"/>
        </w:rPr>
        <w:t>exploitation d’ordre pédagogique</w:t>
      </w:r>
      <w:r w:rsidRPr="00670FBF">
        <w:rPr>
          <w:b/>
          <w:bCs/>
        </w:rPr>
        <w:t>. En particulier, la connexion à des services de dialogue en direct et de réseaux sociaux (</w:t>
      </w:r>
      <w:proofErr w:type="spellStart"/>
      <w:r w:rsidRPr="00670FBF">
        <w:rPr>
          <w:b/>
          <w:bCs/>
        </w:rPr>
        <w:t>Facebook</w:t>
      </w:r>
      <w:proofErr w:type="spellEnd"/>
      <w:r w:rsidRPr="00670FBF">
        <w:rPr>
          <w:b/>
          <w:bCs/>
        </w:rPr>
        <w:t xml:space="preserve">, </w:t>
      </w:r>
      <w:proofErr w:type="spellStart"/>
      <w:r w:rsidRPr="00670FBF">
        <w:rPr>
          <w:b/>
          <w:bCs/>
        </w:rPr>
        <w:t>Twitter</w:t>
      </w:r>
      <w:proofErr w:type="spellEnd"/>
      <w:r w:rsidRPr="00670FBF">
        <w:rPr>
          <w:b/>
          <w:bCs/>
        </w:rPr>
        <w:t xml:space="preserve">, ...) </w:t>
      </w:r>
      <w:r w:rsidRPr="00670FBF">
        <w:rPr>
          <w:b/>
          <w:bCs/>
          <w:u w:val="single"/>
        </w:rPr>
        <w:t>n'est pas autorisée</w:t>
      </w:r>
      <w:r>
        <w:rPr>
          <w:b/>
          <w:bCs/>
          <w:sz w:val="26"/>
          <w:szCs w:val="26"/>
          <w:u w:val="single"/>
        </w:rPr>
        <w:t>.</w:t>
      </w:r>
    </w:p>
    <w:p w:rsidR="003119AA" w:rsidRDefault="003119AA" w:rsidP="003C42E9">
      <w:pPr>
        <w:spacing w:line="240" w:lineRule="auto"/>
        <w:jc w:val="both"/>
        <w:rPr>
          <w:sz w:val="24"/>
          <w:szCs w:val="20"/>
          <w:u w:val="single"/>
        </w:rPr>
      </w:pPr>
    </w:p>
    <w:p w:rsidR="003119AA" w:rsidRDefault="003119AA" w:rsidP="003C42E9">
      <w:pPr>
        <w:spacing w:line="240" w:lineRule="auto"/>
        <w:jc w:val="both"/>
        <w:rPr>
          <w:rFonts w:ascii="Arial" w:hAnsi="Arial" w:cs="Arial"/>
          <w:b/>
          <w:bCs/>
          <w:sz w:val="18"/>
          <w:u w:val="single"/>
        </w:rPr>
      </w:pPr>
      <w:r>
        <w:rPr>
          <w:rFonts w:ascii="Arial" w:hAnsi="Arial" w:cs="Arial"/>
          <w:b/>
          <w:bCs/>
          <w:sz w:val="18"/>
          <w:u w:val="single"/>
        </w:rPr>
        <w:t xml:space="preserve">3.2 UTILISATION DE LOGICIELS ET RESPECT DES DROITS DE LA PROPRIÉTÉ </w:t>
      </w:r>
    </w:p>
    <w:p w:rsidR="00670FBF" w:rsidRDefault="003119AA" w:rsidP="00670FBF">
      <w:pPr>
        <w:pStyle w:val="Paragraphedeliste"/>
        <w:spacing w:line="240" w:lineRule="auto"/>
        <w:ind w:left="0"/>
      </w:pPr>
      <w:r>
        <w:t>L'utilisateur ne peut installer un logiciel sur un ordinateur ou le rendre accessible s</w:t>
      </w:r>
      <w:r w:rsidR="00670FBF">
        <w:t xml:space="preserve">ur le réseau qu'après accord du </w:t>
      </w:r>
      <w:r>
        <w:t>ou des administrateurs concernés.</w:t>
      </w:r>
      <w:r w:rsidR="00670FBF" w:rsidRPr="00670FBF">
        <w:rPr>
          <w:sz w:val="20"/>
        </w:rPr>
        <w:br/>
      </w:r>
      <w:r w:rsidR="00670FBF">
        <w:t>L’utilisateur</w:t>
      </w:r>
      <w:r>
        <w:t xml:space="preserve"> s'interdit de faire des copies de logiciels n'appartenant pas au domaine public.</w:t>
      </w:r>
      <w:r w:rsidR="00670FBF" w:rsidRPr="00670FBF">
        <w:rPr>
          <w:sz w:val="20"/>
        </w:rPr>
        <w:br/>
      </w:r>
      <w:r>
        <w:t>Notamment, il ne devra en aucun cas :</w:t>
      </w:r>
    </w:p>
    <w:p w:rsidR="00670FBF" w:rsidRDefault="00670FBF" w:rsidP="00670FBF">
      <w:pPr>
        <w:pStyle w:val="Paragraphedeliste"/>
        <w:numPr>
          <w:ilvl w:val="0"/>
          <w:numId w:val="23"/>
        </w:numPr>
        <w:spacing w:line="240" w:lineRule="auto"/>
        <w:ind w:left="1134" w:hanging="425"/>
      </w:pPr>
      <w:r>
        <w:t>i</w:t>
      </w:r>
      <w:r w:rsidR="003119AA">
        <w:t xml:space="preserve">nstaller des logiciels à caractère ludique sauf a des fins scientifiques ou pédagogiques; </w:t>
      </w:r>
    </w:p>
    <w:p w:rsidR="00670FBF" w:rsidRDefault="003119AA" w:rsidP="00670FBF">
      <w:pPr>
        <w:pStyle w:val="Paragraphedeliste"/>
        <w:numPr>
          <w:ilvl w:val="0"/>
          <w:numId w:val="20"/>
        </w:numPr>
        <w:spacing w:line="240" w:lineRule="auto"/>
      </w:pPr>
      <w:r>
        <w:t xml:space="preserve">faire une copie d'un logiciel commercial ; </w:t>
      </w:r>
    </w:p>
    <w:p w:rsidR="00670FBF" w:rsidRDefault="003119AA" w:rsidP="00670FBF">
      <w:pPr>
        <w:pStyle w:val="Paragraphedeliste"/>
        <w:numPr>
          <w:ilvl w:val="0"/>
          <w:numId w:val="20"/>
        </w:numPr>
        <w:spacing w:line="240" w:lineRule="auto"/>
      </w:pPr>
      <w:r>
        <w:t>contourner les restrictions d'utilisation d'un logiciel ;</w:t>
      </w:r>
    </w:p>
    <w:p w:rsidR="003119AA" w:rsidRDefault="003119AA" w:rsidP="00670FBF">
      <w:pPr>
        <w:pStyle w:val="Paragraphedeliste"/>
        <w:numPr>
          <w:ilvl w:val="0"/>
          <w:numId w:val="20"/>
        </w:numPr>
        <w:spacing w:line="240" w:lineRule="auto"/>
      </w:pPr>
      <w:r>
        <w:t xml:space="preserve">développer, copier des programmes qui s'auto-dupliquent ou s'attachent à d'autres programmes (virus informatiques). </w:t>
      </w:r>
    </w:p>
    <w:p w:rsidR="003119AA" w:rsidRPr="00670FBF" w:rsidRDefault="003119AA" w:rsidP="00670FBF">
      <w:pPr>
        <w:spacing w:line="240" w:lineRule="auto"/>
        <w:rPr>
          <w:rFonts w:ascii="Arial" w:hAnsi="Arial" w:cs="Arial"/>
          <w:b/>
          <w:bCs/>
          <w:sz w:val="18"/>
          <w:u w:val="single"/>
        </w:rPr>
      </w:pPr>
      <w:r>
        <w:rPr>
          <w:rFonts w:ascii="Arial" w:hAnsi="Arial" w:cs="Arial"/>
          <w:b/>
          <w:bCs/>
          <w:sz w:val="18"/>
          <w:u w:val="single"/>
        </w:rPr>
        <w:t xml:space="preserve">3.3 UTILISATION ÉQUITABLE DES MOYENS INFORMATIQUES </w:t>
      </w:r>
      <w:proofErr w:type="gramStart"/>
      <w:r>
        <w:rPr>
          <w:rFonts w:ascii="Arial" w:hAnsi="Arial" w:cs="Arial"/>
          <w:b/>
          <w:bCs/>
          <w:sz w:val="18"/>
          <w:u w:val="single"/>
        </w:rPr>
        <w:t>:</w:t>
      </w:r>
      <w:proofErr w:type="gramEnd"/>
      <w:r w:rsidR="00670FBF">
        <w:rPr>
          <w:rFonts w:ascii="Arial" w:hAnsi="Arial" w:cs="Arial"/>
          <w:b/>
          <w:bCs/>
          <w:sz w:val="18"/>
          <w:u w:val="single"/>
        </w:rPr>
        <w:br/>
      </w:r>
      <w:r>
        <w:t>Chaque utilisateur s'engage à prendre soin du matériel et des locaux informatiques mis à sa disposition. Il informe un des administrateurs réseau de toute anomalie constatée.</w:t>
      </w:r>
    </w:p>
    <w:p w:rsidR="003119AA" w:rsidRPr="00670FBF" w:rsidRDefault="003119AA" w:rsidP="00670FBF">
      <w:pPr>
        <w:spacing w:line="240" w:lineRule="auto"/>
        <w:rPr>
          <w:sz w:val="24"/>
        </w:rPr>
      </w:pPr>
      <w:r w:rsidRPr="00670FBF">
        <w:rPr>
          <w:b/>
          <w:bCs/>
        </w:rPr>
        <w:t>Un utilisateur ne doit jamais quitter un poste de travail sans se déconnecter (sans fermer sa session de travail). La procédure à suivre lui sera indiquée</w:t>
      </w:r>
      <w:r w:rsidR="00670FBF" w:rsidRPr="00670FBF">
        <w:rPr>
          <w:b/>
          <w:bCs/>
        </w:rPr>
        <w:br/>
      </w:r>
      <w:r>
        <w:rPr>
          <w:sz w:val="24"/>
        </w:rPr>
        <w:t>L'utilisateur qui contreviendrait aux règles précédemment définies s'expose ainsi qu'aux poursuites, disciplinaires et pénales, prévues par les textes législatifs et réglementaires en vigueur.</w:t>
      </w:r>
    </w:p>
    <w:p w:rsidR="003119AA" w:rsidRDefault="003119AA" w:rsidP="003C42E9">
      <w:pPr>
        <w:spacing w:line="240" w:lineRule="auto"/>
        <w:jc w:val="both"/>
      </w:pPr>
    </w:p>
    <w:p w:rsidR="003119AA" w:rsidRDefault="003119AA" w:rsidP="003C42E9">
      <w:pPr>
        <w:spacing w:line="240" w:lineRule="auto"/>
        <w:jc w:val="both"/>
      </w:pPr>
    </w:p>
    <w:p w:rsidR="00670FBF" w:rsidRDefault="00670FBF" w:rsidP="003C42E9">
      <w:pPr>
        <w:pStyle w:val="Titre1"/>
      </w:pPr>
    </w:p>
    <w:p w:rsidR="00670FBF" w:rsidRDefault="00670FBF" w:rsidP="003C42E9">
      <w:pPr>
        <w:pStyle w:val="Titre1"/>
      </w:pPr>
    </w:p>
    <w:p w:rsidR="00670FBF" w:rsidRDefault="00670FBF" w:rsidP="003C42E9">
      <w:pPr>
        <w:pStyle w:val="Titre1"/>
      </w:pPr>
    </w:p>
    <w:p w:rsidR="00670FBF" w:rsidRDefault="00670FBF" w:rsidP="003C42E9">
      <w:pPr>
        <w:pStyle w:val="Titre1"/>
      </w:pPr>
    </w:p>
    <w:p w:rsidR="00670FBF" w:rsidRDefault="00670FBF" w:rsidP="00670FBF">
      <w:pPr>
        <w:rPr>
          <w:lang w:eastAsia="fr-FR"/>
        </w:rPr>
      </w:pPr>
    </w:p>
    <w:p w:rsidR="00670FBF" w:rsidRPr="00670FBF" w:rsidRDefault="00670FBF" w:rsidP="00670FBF">
      <w:pPr>
        <w:rPr>
          <w:lang w:eastAsia="fr-FR"/>
        </w:rPr>
      </w:pPr>
    </w:p>
    <w:p w:rsidR="003119AA" w:rsidRDefault="003119AA" w:rsidP="003C42E9">
      <w:pPr>
        <w:pStyle w:val="Titre1"/>
      </w:pPr>
      <w:r>
        <w:lastRenderedPageBreak/>
        <w:t>ACCUSÉ DE RÉCEPTION</w:t>
      </w:r>
    </w:p>
    <w:p w:rsidR="003119AA" w:rsidRDefault="003119AA" w:rsidP="003C42E9">
      <w:pPr>
        <w:spacing w:line="240" w:lineRule="auto"/>
        <w:jc w:val="both"/>
      </w:pPr>
      <w:r>
        <w:t xml:space="preserve">   </w:t>
      </w:r>
    </w:p>
    <w:p w:rsidR="003119AA" w:rsidRPr="00670FBF" w:rsidRDefault="003119AA" w:rsidP="00670FBF">
      <w:pPr>
        <w:spacing w:line="240" w:lineRule="auto"/>
        <w:jc w:val="center"/>
        <w:rPr>
          <w:i/>
          <w:sz w:val="24"/>
          <w:szCs w:val="24"/>
        </w:rPr>
      </w:pPr>
      <w:proofErr w:type="gramStart"/>
      <w:r w:rsidRPr="00670FBF">
        <w:rPr>
          <w:i/>
          <w:sz w:val="24"/>
          <w:szCs w:val="24"/>
        </w:rPr>
        <w:t>à</w:t>
      </w:r>
      <w:proofErr w:type="gramEnd"/>
      <w:r w:rsidRPr="00670FBF">
        <w:rPr>
          <w:i/>
          <w:sz w:val="24"/>
          <w:szCs w:val="24"/>
        </w:rPr>
        <w:t xml:space="preserve"> remettre au professeur principal</w:t>
      </w:r>
    </w:p>
    <w:p w:rsidR="003119AA" w:rsidRDefault="003119AA" w:rsidP="003C42E9">
      <w:pPr>
        <w:spacing w:line="240" w:lineRule="auto"/>
        <w:jc w:val="both"/>
        <w:rPr>
          <w:sz w:val="20"/>
        </w:rPr>
      </w:pPr>
      <w: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12"/>
      </w:tblGrid>
      <w:tr w:rsidR="003119AA" w:rsidTr="003119AA">
        <w:trPr>
          <w:jc w:val="center"/>
        </w:trPr>
        <w:tc>
          <w:tcPr>
            <w:tcW w:w="9512" w:type="dxa"/>
            <w:tcBorders>
              <w:top w:val="single" w:sz="4" w:space="0" w:color="auto"/>
              <w:left w:val="single" w:sz="4" w:space="0" w:color="auto"/>
              <w:bottom w:val="single" w:sz="4" w:space="0" w:color="auto"/>
              <w:right w:val="single" w:sz="4" w:space="0" w:color="auto"/>
            </w:tcBorders>
            <w:vAlign w:val="center"/>
          </w:tcPr>
          <w:p w:rsidR="003119AA" w:rsidRDefault="003119AA" w:rsidP="003C42E9">
            <w:pPr>
              <w:spacing w:line="240" w:lineRule="auto"/>
              <w:jc w:val="center"/>
            </w:pPr>
          </w:p>
          <w:p w:rsidR="003119AA" w:rsidRDefault="003119AA" w:rsidP="003C42E9">
            <w:pPr>
              <w:spacing w:line="240" w:lineRule="auto"/>
              <w:jc w:val="center"/>
              <w:rPr>
                <w:sz w:val="24"/>
              </w:rPr>
            </w:pPr>
            <w:r>
              <w:rPr>
                <w:sz w:val="24"/>
              </w:rPr>
              <w:t>Je soussigné(e) :</w:t>
            </w:r>
          </w:p>
          <w:p w:rsidR="003119AA" w:rsidRDefault="003119AA" w:rsidP="003C42E9">
            <w:pPr>
              <w:spacing w:line="240" w:lineRule="auto"/>
              <w:jc w:val="center"/>
            </w:pPr>
          </w:p>
        </w:tc>
      </w:tr>
      <w:tr w:rsidR="003119AA" w:rsidTr="003119AA">
        <w:trPr>
          <w:jc w:val="center"/>
        </w:trPr>
        <w:tc>
          <w:tcPr>
            <w:tcW w:w="9512" w:type="dxa"/>
            <w:tcBorders>
              <w:top w:val="single" w:sz="4" w:space="0" w:color="auto"/>
              <w:left w:val="single" w:sz="4" w:space="0" w:color="auto"/>
              <w:bottom w:val="single" w:sz="4" w:space="0" w:color="auto"/>
              <w:right w:val="single" w:sz="4" w:space="0" w:color="auto"/>
            </w:tcBorders>
          </w:tcPr>
          <w:p w:rsidR="003119AA" w:rsidRDefault="003119AA" w:rsidP="003C42E9">
            <w:pPr>
              <w:spacing w:line="240" w:lineRule="auto"/>
              <w:jc w:val="both"/>
            </w:pPr>
          </w:p>
          <w:p w:rsidR="003119AA" w:rsidRDefault="003119AA" w:rsidP="003C42E9">
            <w:pPr>
              <w:spacing w:line="240" w:lineRule="auto"/>
              <w:jc w:val="both"/>
            </w:pPr>
            <w:r>
              <w:t>NOM :                                                                                PRENOM :</w:t>
            </w:r>
          </w:p>
          <w:p w:rsidR="003119AA" w:rsidRDefault="003119AA" w:rsidP="003C42E9">
            <w:pPr>
              <w:spacing w:line="240" w:lineRule="auto"/>
              <w:jc w:val="both"/>
            </w:pPr>
          </w:p>
        </w:tc>
      </w:tr>
      <w:tr w:rsidR="003119AA" w:rsidTr="003119AA">
        <w:trPr>
          <w:jc w:val="center"/>
        </w:trPr>
        <w:tc>
          <w:tcPr>
            <w:tcW w:w="9512" w:type="dxa"/>
            <w:tcBorders>
              <w:top w:val="single" w:sz="4" w:space="0" w:color="auto"/>
              <w:left w:val="single" w:sz="4" w:space="0" w:color="auto"/>
              <w:bottom w:val="single" w:sz="4" w:space="0" w:color="auto"/>
              <w:right w:val="single" w:sz="4" w:space="0" w:color="auto"/>
            </w:tcBorders>
          </w:tcPr>
          <w:p w:rsidR="003119AA" w:rsidRDefault="003119AA" w:rsidP="003C42E9">
            <w:pPr>
              <w:spacing w:line="240" w:lineRule="auto"/>
              <w:jc w:val="both"/>
            </w:pPr>
          </w:p>
          <w:p w:rsidR="003119AA" w:rsidRDefault="003119AA" w:rsidP="003C42E9">
            <w:pPr>
              <w:spacing w:line="240" w:lineRule="auto"/>
              <w:jc w:val="both"/>
            </w:pPr>
            <w:r>
              <w:t xml:space="preserve">Classe :                                                        </w:t>
            </w:r>
          </w:p>
          <w:p w:rsidR="003119AA" w:rsidRDefault="003119AA" w:rsidP="003C42E9">
            <w:pPr>
              <w:spacing w:line="240" w:lineRule="auto"/>
              <w:jc w:val="both"/>
            </w:pPr>
          </w:p>
        </w:tc>
      </w:tr>
      <w:tr w:rsidR="003119AA" w:rsidTr="003119AA">
        <w:trPr>
          <w:jc w:val="center"/>
        </w:trPr>
        <w:tc>
          <w:tcPr>
            <w:tcW w:w="9512" w:type="dxa"/>
            <w:tcBorders>
              <w:top w:val="single" w:sz="4" w:space="0" w:color="auto"/>
              <w:left w:val="single" w:sz="4" w:space="0" w:color="auto"/>
              <w:bottom w:val="single" w:sz="4" w:space="0" w:color="auto"/>
              <w:right w:val="single" w:sz="4" w:space="0" w:color="auto"/>
            </w:tcBorders>
          </w:tcPr>
          <w:p w:rsidR="003119AA" w:rsidRDefault="003119AA" w:rsidP="003C42E9">
            <w:pPr>
              <w:spacing w:line="240" w:lineRule="auto"/>
              <w:jc w:val="both"/>
            </w:pPr>
            <w:r>
              <w:t xml:space="preserve">reconnais avoir pris connaissance de la charte informatique du Collège Félix </w:t>
            </w:r>
            <w:proofErr w:type="spellStart"/>
            <w:r>
              <w:t>Arnaudin</w:t>
            </w:r>
            <w:proofErr w:type="spellEnd"/>
            <w:r>
              <w:t xml:space="preserve"> et m'engage à la respecter sous peine de voir appliquer les sanctions prévues au dernier paragraphe.</w:t>
            </w:r>
          </w:p>
          <w:p w:rsidR="003119AA" w:rsidRDefault="003119AA" w:rsidP="003C42E9">
            <w:pPr>
              <w:spacing w:line="240" w:lineRule="auto"/>
              <w:jc w:val="both"/>
            </w:pPr>
            <w:r>
              <w:t>Je reconnais également avoir été informé que des dispositions techniques ont été prises (contrôle effectué lors des connexions, suivi de l'utilisation des différents postes) afin de vérifier que l'usage du réseau informatique est bien conforme aux règles indiquées dans la présente charte.</w:t>
            </w:r>
          </w:p>
          <w:p w:rsidR="003119AA" w:rsidRDefault="003119AA" w:rsidP="003C42E9">
            <w:pPr>
              <w:spacing w:line="240" w:lineRule="auto"/>
              <w:jc w:val="both"/>
            </w:pPr>
          </w:p>
        </w:tc>
      </w:tr>
      <w:tr w:rsidR="003119AA" w:rsidTr="003119AA">
        <w:trPr>
          <w:jc w:val="center"/>
        </w:trPr>
        <w:tc>
          <w:tcPr>
            <w:tcW w:w="9512" w:type="dxa"/>
            <w:tcBorders>
              <w:top w:val="single" w:sz="4" w:space="0" w:color="auto"/>
              <w:left w:val="single" w:sz="4" w:space="0" w:color="auto"/>
              <w:bottom w:val="single" w:sz="4" w:space="0" w:color="auto"/>
              <w:right w:val="single" w:sz="4" w:space="0" w:color="auto"/>
            </w:tcBorders>
          </w:tcPr>
          <w:p w:rsidR="003119AA" w:rsidRDefault="003119AA" w:rsidP="003C42E9">
            <w:pPr>
              <w:spacing w:line="240" w:lineRule="auto"/>
              <w:jc w:val="both"/>
            </w:pPr>
          </w:p>
          <w:p w:rsidR="003119AA" w:rsidRDefault="003119AA" w:rsidP="003C42E9">
            <w:pPr>
              <w:spacing w:line="240" w:lineRule="auto"/>
              <w:jc w:val="center"/>
            </w:pPr>
            <w:r>
              <w:t>Date :</w:t>
            </w:r>
          </w:p>
          <w:p w:rsidR="003119AA" w:rsidRDefault="003119AA" w:rsidP="003C42E9">
            <w:pPr>
              <w:spacing w:line="240" w:lineRule="auto"/>
              <w:jc w:val="both"/>
              <w:rPr>
                <w:b/>
                <w:bCs/>
              </w:rPr>
            </w:pPr>
            <w:r>
              <w:rPr>
                <w:b/>
                <w:bCs/>
              </w:rPr>
              <w:t xml:space="preserve">Signature du responsable légal :                                                  </w:t>
            </w:r>
          </w:p>
          <w:p w:rsidR="003119AA" w:rsidRDefault="003119AA" w:rsidP="003C42E9">
            <w:pPr>
              <w:spacing w:line="240" w:lineRule="auto"/>
              <w:jc w:val="both"/>
              <w:rPr>
                <w:b/>
                <w:bCs/>
              </w:rPr>
            </w:pPr>
            <w:r>
              <w:rPr>
                <w:b/>
                <w:bCs/>
              </w:rPr>
              <w:t> </w:t>
            </w:r>
          </w:p>
          <w:p w:rsidR="003119AA" w:rsidRDefault="003119AA" w:rsidP="003C42E9">
            <w:pPr>
              <w:spacing w:line="240" w:lineRule="auto"/>
              <w:jc w:val="both"/>
              <w:rPr>
                <w:b/>
                <w:bCs/>
              </w:rPr>
            </w:pPr>
          </w:p>
          <w:p w:rsidR="003119AA" w:rsidRDefault="003119AA" w:rsidP="003C42E9">
            <w:pPr>
              <w:spacing w:line="240" w:lineRule="auto"/>
              <w:jc w:val="both"/>
            </w:pPr>
            <w:r>
              <w:rPr>
                <w:b/>
                <w:bCs/>
              </w:rPr>
              <w:t>Signature de l'élève :</w:t>
            </w:r>
            <w:r>
              <w:t> </w:t>
            </w:r>
          </w:p>
          <w:p w:rsidR="003119AA" w:rsidRDefault="003119AA" w:rsidP="003C42E9">
            <w:pPr>
              <w:spacing w:line="240" w:lineRule="auto"/>
              <w:jc w:val="both"/>
            </w:pPr>
          </w:p>
        </w:tc>
      </w:tr>
    </w:tbl>
    <w:p w:rsidR="003119AA" w:rsidRDefault="003119AA" w:rsidP="003C42E9">
      <w:pPr>
        <w:spacing w:line="240" w:lineRule="auto"/>
        <w:jc w:val="both"/>
        <w:rPr>
          <w:sz w:val="20"/>
          <w:szCs w:val="20"/>
        </w:rPr>
      </w:pPr>
    </w:p>
    <w:p w:rsidR="00262DCF" w:rsidRDefault="00262DCF" w:rsidP="00A976C2">
      <w:pPr>
        <w:spacing w:after="0" w:line="240" w:lineRule="auto"/>
        <w:ind w:left="1701" w:right="-454"/>
        <w:rPr>
          <w:rFonts w:ascii="Comic Sans MS" w:hAnsi="Comic Sans MS"/>
          <w:iCs/>
          <w:color w:val="464646" w:themeColor="text2"/>
          <w:sz w:val="24"/>
          <w:szCs w:val="24"/>
        </w:rPr>
      </w:pPr>
    </w:p>
    <w:sectPr w:rsidR="00262DCF" w:rsidSect="002610E9">
      <w:headerReference w:type="default" r:id="rId10"/>
      <w:footerReference w:type="default" r:id="rId11"/>
      <w:pgSz w:w="11906" w:h="16838"/>
      <w:pgMar w:top="851" w:right="851" w:bottom="851" w:left="85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E43" w:rsidRDefault="00FF0E43" w:rsidP="007560C5">
      <w:pPr>
        <w:spacing w:after="0" w:line="240" w:lineRule="auto"/>
      </w:pPr>
      <w:r>
        <w:separator/>
      </w:r>
    </w:p>
  </w:endnote>
  <w:endnote w:type="continuationSeparator" w:id="0">
    <w:p w:rsidR="00FF0E43" w:rsidRDefault="00FF0E43" w:rsidP="00756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ld Italic Art">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E9" w:rsidRDefault="002610E9">
    <w:pPr>
      <w:pStyle w:val="Pieddepage"/>
    </w:pPr>
  </w:p>
  <w:p w:rsidR="002610E9" w:rsidRPr="00953D43" w:rsidRDefault="002610E9" w:rsidP="002610E9">
    <w:pPr>
      <w:pStyle w:val="Pieddepage"/>
      <w:jc w:val="center"/>
      <w:rPr>
        <w:rFonts w:cs="Bold Italic Art"/>
      </w:rPr>
    </w:pPr>
    <w:r w:rsidRPr="00953D43">
      <w:rPr>
        <w:rFonts w:cs="Bold Italic Art"/>
      </w:rPr>
      <w:t xml:space="preserve">Collège Félix </w:t>
    </w:r>
    <w:proofErr w:type="spellStart"/>
    <w:r w:rsidRPr="00953D43">
      <w:rPr>
        <w:rFonts w:cs="Bold Italic Art"/>
      </w:rPr>
      <w:t>Arnaudin</w:t>
    </w:r>
    <w:proofErr w:type="spellEnd"/>
    <w:r w:rsidRPr="00953D43">
      <w:rPr>
        <w:rFonts w:cs="Bold Italic Art"/>
      </w:rPr>
      <w:t xml:space="preserve">    40210 LABOUHEYRE</w:t>
    </w:r>
  </w:p>
  <w:p w:rsidR="002610E9" w:rsidRPr="00953D43" w:rsidRDefault="002610E9" w:rsidP="002610E9">
    <w:pPr>
      <w:pStyle w:val="Pieddepage"/>
      <w:jc w:val="center"/>
      <w:rPr>
        <w:rFonts w:cs="Bold Italic Art"/>
      </w:rPr>
    </w:pPr>
    <w:r w:rsidRPr="00953D43">
      <w:rPr>
        <w:rFonts w:cs="Bold Italic Art"/>
      </w:rPr>
      <w:sym w:font="Wingdings 2" w:char="F028"/>
    </w:r>
    <w:r w:rsidRPr="00953D43">
      <w:rPr>
        <w:rFonts w:cs="Bold Italic Art"/>
      </w:rPr>
      <w:t xml:space="preserve"> 05 58 04 42 00     </w:t>
    </w:r>
    <w:r w:rsidRPr="00953D43">
      <w:rPr>
        <w:rFonts w:cs="Bold Italic Art"/>
      </w:rPr>
      <w:sym w:font="Wingdings 2" w:char="F037"/>
    </w:r>
    <w:r w:rsidRPr="00953D43">
      <w:rPr>
        <w:rFonts w:cs="Bold Italic Art"/>
      </w:rPr>
      <w:t xml:space="preserve"> 05 58 04 42 08     </w:t>
    </w:r>
    <w:r w:rsidRPr="00953D43">
      <w:rPr>
        <w:rFonts w:cs="Bold Italic Art"/>
        <w:b/>
      </w:rPr>
      <w:t>@</w:t>
    </w:r>
    <w:r w:rsidRPr="00953D43">
      <w:rPr>
        <w:rFonts w:cs="Bold Italic Art"/>
      </w:rPr>
      <w:t xml:space="preserve"> ce.0400014y</w:t>
    </w:r>
    <w:r w:rsidR="00953D43">
      <w:rPr>
        <w:rFonts w:cs="Bold Italic Art"/>
      </w:rPr>
      <w:t>@</w:t>
    </w:r>
    <w:r w:rsidRPr="00953D43">
      <w:rPr>
        <w:rFonts w:cs="Bold Italic Art"/>
      </w:rPr>
      <w:t>ac-bordeaux.fr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E43" w:rsidRDefault="00FF0E43" w:rsidP="007560C5">
      <w:pPr>
        <w:spacing w:after="0" w:line="240" w:lineRule="auto"/>
      </w:pPr>
      <w:r>
        <w:separator/>
      </w:r>
    </w:p>
  </w:footnote>
  <w:footnote w:type="continuationSeparator" w:id="0">
    <w:p w:rsidR="00FF0E43" w:rsidRDefault="00FF0E43" w:rsidP="00756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C5" w:rsidRDefault="007560C5">
    <w:pPr>
      <w:pStyle w:val="En-tte"/>
    </w:pPr>
  </w:p>
  <w:p w:rsidR="007560C5" w:rsidRDefault="00232027" w:rsidP="00232027">
    <w:pPr>
      <w:pStyle w:val="En-tte"/>
      <w:ind w:left="-567"/>
    </w:pPr>
    <w:r w:rsidRPr="00232027">
      <w:rPr>
        <w:noProof/>
        <w:lang w:eastAsia="fr-FR"/>
      </w:rPr>
      <w:drawing>
        <wp:anchor distT="0" distB="0" distL="114300" distR="114300" simplePos="0" relativeHeight="251658240" behindDoc="1" locked="0" layoutInCell="1" allowOverlap="1">
          <wp:simplePos x="0" y="0"/>
          <wp:positionH relativeFrom="column">
            <wp:posOffset>-339090</wp:posOffset>
          </wp:positionH>
          <wp:positionV relativeFrom="paragraph">
            <wp:posOffset>-5715</wp:posOffset>
          </wp:positionV>
          <wp:extent cx="874800" cy="432000"/>
          <wp:effectExtent l="19050" t="0" r="1500" b="0"/>
          <wp:wrapNone/>
          <wp:docPr id="1" name="Image 4"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anne"/>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4800" cy="432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5435"/>
    <w:multiLevelType w:val="hybridMultilevel"/>
    <w:tmpl w:val="2EE0A0A0"/>
    <w:lvl w:ilvl="0" w:tplc="71925AA6">
      <w:numFmt w:val="bullet"/>
      <w:lvlText w:val="-"/>
      <w:lvlJc w:val="left"/>
      <w:pPr>
        <w:ind w:left="1080" w:hanging="360"/>
      </w:pPr>
      <w:rPr>
        <w:rFonts w:ascii="Comic Sans MS" w:eastAsia="MS Mincho" w:hAnsi="Comic Sans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67A33D1"/>
    <w:multiLevelType w:val="hybridMultilevel"/>
    <w:tmpl w:val="4392890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0EAD2F15"/>
    <w:multiLevelType w:val="hybridMultilevel"/>
    <w:tmpl w:val="D2AA4F08"/>
    <w:lvl w:ilvl="0" w:tplc="CA8859AA">
      <w:start w:val="2"/>
      <w:numFmt w:val="bullet"/>
      <w:lvlText w:val=""/>
      <w:lvlJc w:val="left"/>
      <w:pPr>
        <w:ind w:left="765" w:hanging="360"/>
      </w:pPr>
      <w:rPr>
        <w:rFonts w:ascii="Symbol" w:eastAsia="Times New Roman" w:hAnsi="Symbol"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nsid w:val="0EE3442D"/>
    <w:multiLevelType w:val="hybridMultilevel"/>
    <w:tmpl w:val="89840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0441CC"/>
    <w:multiLevelType w:val="hybridMultilevel"/>
    <w:tmpl w:val="090461DC"/>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239E22AC"/>
    <w:multiLevelType w:val="hybridMultilevel"/>
    <w:tmpl w:val="929AA97A"/>
    <w:lvl w:ilvl="0" w:tplc="CA8859AA">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7E6718"/>
    <w:multiLevelType w:val="hybridMultilevel"/>
    <w:tmpl w:val="9A786536"/>
    <w:lvl w:ilvl="0" w:tplc="040C000F">
      <w:start w:val="1"/>
      <w:numFmt w:val="decimal"/>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7">
    <w:nsid w:val="382B1A78"/>
    <w:multiLevelType w:val="hybridMultilevel"/>
    <w:tmpl w:val="29B68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9216CB"/>
    <w:multiLevelType w:val="hybridMultilevel"/>
    <w:tmpl w:val="27402BCA"/>
    <w:lvl w:ilvl="0" w:tplc="CA8859AA">
      <w:start w:val="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F1D6C2F"/>
    <w:multiLevelType w:val="hybridMultilevel"/>
    <w:tmpl w:val="3774E904"/>
    <w:lvl w:ilvl="0" w:tplc="CA8859AA">
      <w:start w:val="2"/>
      <w:numFmt w:val="bullet"/>
      <w:lvlText w:val=""/>
      <w:lvlJc w:val="left"/>
      <w:pPr>
        <w:tabs>
          <w:tab w:val="num" w:pos="1068"/>
        </w:tabs>
        <w:ind w:left="1068"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42C82A5A"/>
    <w:multiLevelType w:val="hybridMultilevel"/>
    <w:tmpl w:val="D5A0E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542FC5"/>
    <w:multiLevelType w:val="hybridMultilevel"/>
    <w:tmpl w:val="9D2E7EBE"/>
    <w:lvl w:ilvl="0" w:tplc="CA8859AA">
      <w:start w:val="2"/>
      <w:numFmt w:val="bullet"/>
      <w:lvlText w:val=""/>
      <w:lvlJc w:val="left"/>
      <w:pPr>
        <w:ind w:left="1800" w:hanging="360"/>
      </w:pPr>
      <w:rPr>
        <w:rFonts w:ascii="Symbol" w:eastAsia="Times New Roman" w:hAnsi="Symbol"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4C0360C2"/>
    <w:multiLevelType w:val="hybridMultilevel"/>
    <w:tmpl w:val="6D08340A"/>
    <w:lvl w:ilvl="0" w:tplc="CA8859AA">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F061B8"/>
    <w:multiLevelType w:val="hybridMultilevel"/>
    <w:tmpl w:val="1A742154"/>
    <w:lvl w:ilvl="0" w:tplc="CA8859AA">
      <w:start w:val="2"/>
      <w:numFmt w:val="bullet"/>
      <w:lvlText w:val=""/>
      <w:lvlJc w:val="left"/>
      <w:pPr>
        <w:ind w:left="1440" w:hanging="360"/>
      </w:pPr>
      <w:rPr>
        <w:rFonts w:ascii="Symbol" w:eastAsia="Times New Roman" w:hAnsi="Symbol"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5DE551E5"/>
    <w:multiLevelType w:val="hybridMultilevel"/>
    <w:tmpl w:val="1C74F33A"/>
    <w:lvl w:ilvl="0" w:tplc="040C0001">
      <w:start w:val="1"/>
      <w:numFmt w:val="bullet"/>
      <w:lvlText w:val=""/>
      <w:lvlJc w:val="left"/>
      <w:pPr>
        <w:ind w:left="2325" w:hanging="360"/>
      </w:pPr>
      <w:rPr>
        <w:rFonts w:ascii="Symbol" w:hAnsi="Symbol" w:hint="default"/>
      </w:rPr>
    </w:lvl>
    <w:lvl w:ilvl="1" w:tplc="040C0003" w:tentative="1">
      <w:start w:val="1"/>
      <w:numFmt w:val="bullet"/>
      <w:lvlText w:val="o"/>
      <w:lvlJc w:val="left"/>
      <w:pPr>
        <w:ind w:left="3045" w:hanging="360"/>
      </w:pPr>
      <w:rPr>
        <w:rFonts w:ascii="Courier New" w:hAnsi="Courier New" w:cs="Courier New" w:hint="default"/>
      </w:rPr>
    </w:lvl>
    <w:lvl w:ilvl="2" w:tplc="040C0005" w:tentative="1">
      <w:start w:val="1"/>
      <w:numFmt w:val="bullet"/>
      <w:lvlText w:val=""/>
      <w:lvlJc w:val="left"/>
      <w:pPr>
        <w:ind w:left="3765" w:hanging="360"/>
      </w:pPr>
      <w:rPr>
        <w:rFonts w:ascii="Wingdings" w:hAnsi="Wingdings" w:hint="default"/>
      </w:rPr>
    </w:lvl>
    <w:lvl w:ilvl="3" w:tplc="040C0001" w:tentative="1">
      <w:start w:val="1"/>
      <w:numFmt w:val="bullet"/>
      <w:lvlText w:val=""/>
      <w:lvlJc w:val="left"/>
      <w:pPr>
        <w:ind w:left="4485" w:hanging="360"/>
      </w:pPr>
      <w:rPr>
        <w:rFonts w:ascii="Symbol" w:hAnsi="Symbol" w:hint="default"/>
      </w:rPr>
    </w:lvl>
    <w:lvl w:ilvl="4" w:tplc="040C0003" w:tentative="1">
      <w:start w:val="1"/>
      <w:numFmt w:val="bullet"/>
      <w:lvlText w:val="o"/>
      <w:lvlJc w:val="left"/>
      <w:pPr>
        <w:ind w:left="5205" w:hanging="360"/>
      </w:pPr>
      <w:rPr>
        <w:rFonts w:ascii="Courier New" w:hAnsi="Courier New" w:cs="Courier New" w:hint="default"/>
      </w:rPr>
    </w:lvl>
    <w:lvl w:ilvl="5" w:tplc="040C0005" w:tentative="1">
      <w:start w:val="1"/>
      <w:numFmt w:val="bullet"/>
      <w:lvlText w:val=""/>
      <w:lvlJc w:val="left"/>
      <w:pPr>
        <w:ind w:left="5925" w:hanging="360"/>
      </w:pPr>
      <w:rPr>
        <w:rFonts w:ascii="Wingdings" w:hAnsi="Wingdings" w:hint="default"/>
      </w:rPr>
    </w:lvl>
    <w:lvl w:ilvl="6" w:tplc="040C0001" w:tentative="1">
      <w:start w:val="1"/>
      <w:numFmt w:val="bullet"/>
      <w:lvlText w:val=""/>
      <w:lvlJc w:val="left"/>
      <w:pPr>
        <w:ind w:left="6645" w:hanging="360"/>
      </w:pPr>
      <w:rPr>
        <w:rFonts w:ascii="Symbol" w:hAnsi="Symbol" w:hint="default"/>
      </w:rPr>
    </w:lvl>
    <w:lvl w:ilvl="7" w:tplc="040C0003" w:tentative="1">
      <w:start w:val="1"/>
      <w:numFmt w:val="bullet"/>
      <w:lvlText w:val="o"/>
      <w:lvlJc w:val="left"/>
      <w:pPr>
        <w:ind w:left="7365" w:hanging="360"/>
      </w:pPr>
      <w:rPr>
        <w:rFonts w:ascii="Courier New" w:hAnsi="Courier New" w:cs="Courier New" w:hint="default"/>
      </w:rPr>
    </w:lvl>
    <w:lvl w:ilvl="8" w:tplc="040C0005" w:tentative="1">
      <w:start w:val="1"/>
      <w:numFmt w:val="bullet"/>
      <w:lvlText w:val=""/>
      <w:lvlJc w:val="left"/>
      <w:pPr>
        <w:ind w:left="8085" w:hanging="360"/>
      </w:pPr>
      <w:rPr>
        <w:rFonts w:ascii="Wingdings" w:hAnsi="Wingdings" w:hint="default"/>
      </w:rPr>
    </w:lvl>
  </w:abstractNum>
  <w:abstractNum w:abstractNumId="15">
    <w:nsid w:val="61A13A7F"/>
    <w:multiLevelType w:val="hybridMultilevel"/>
    <w:tmpl w:val="C3E6D4AA"/>
    <w:lvl w:ilvl="0" w:tplc="CA8859AA">
      <w:start w:val="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6AAE7473"/>
    <w:multiLevelType w:val="hybridMultilevel"/>
    <w:tmpl w:val="F8E89DD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6BA617C6"/>
    <w:multiLevelType w:val="hybridMultilevel"/>
    <w:tmpl w:val="79BA40B8"/>
    <w:lvl w:ilvl="0" w:tplc="CA8859AA">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3B51C5"/>
    <w:multiLevelType w:val="hybridMultilevel"/>
    <w:tmpl w:val="87A2FB1E"/>
    <w:lvl w:ilvl="0" w:tplc="CA8859AA">
      <w:start w:val="2"/>
      <w:numFmt w:val="bullet"/>
      <w:lvlText w:val=""/>
      <w:lvlJc w:val="left"/>
      <w:pPr>
        <w:tabs>
          <w:tab w:val="num" w:pos="1068"/>
        </w:tabs>
        <w:ind w:left="1068"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706E79A0"/>
    <w:multiLevelType w:val="hybridMultilevel"/>
    <w:tmpl w:val="ED58F04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6"/>
  </w:num>
  <w:num w:numId="2">
    <w:abstractNumId w:val="7"/>
  </w:num>
  <w:num w:numId="3">
    <w:abstractNumId w:val="14"/>
  </w:num>
  <w:num w:numId="4">
    <w:abstractNumId w:val="19"/>
  </w:num>
  <w:num w:numId="5">
    <w:abstractNumId w:val="1"/>
  </w:num>
  <w:num w:numId="6">
    <w:abstractNumId w:val="3"/>
  </w:num>
  <w:num w:numId="7">
    <w:abstractNumId w:val="10"/>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4"/>
  </w:num>
  <w:num w:numId="16">
    <w:abstractNumId w:val="2"/>
  </w:num>
  <w:num w:numId="17">
    <w:abstractNumId w:val="12"/>
  </w:num>
  <w:num w:numId="18">
    <w:abstractNumId w:val="5"/>
  </w:num>
  <w:num w:numId="19">
    <w:abstractNumId w:val="8"/>
  </w:num>
  <w:num w:numId="20">
    <w:abstractNumId w:val="15"/>
  </w:num>
  <w:num w:numId="21">
    <w:abstractNumId w:val="11"/>
  </w:num>
  <w:num w:numId="22">
    <w:abstractNumId w:val="17"/>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5841">
      <o:colormru v:ext="edit" colors="#a2c34f,#f2fdd9"/>
    </o:shapedefaults>
  </w:hdrShapeDefaults>
  <w:footnotePr>
    <w:footnote w:id="-1"/>
    <w:footnote w:id="0"/>
  </w:footnotePr>
  <w:endnotePr>
    <w:endnote w:id="-1"/>
    <w:endnote w:id="0"/>
  </w:endnotePr>
  <w:compat/>
  <w:rsids>
    <w:rsidRoot w:val="007D3733"/>
    <w:rsid w:val="00005663"/>
    <w:rsid w:val="00012113"/>
    <w:rsid w:val="00043420"/>
    <w:rsid w:val="000A6889"/>
    <w:rsid w:val="000C6ECD"/>
    <w:rsid w:val="000D53A0"/>
    <w:rsid w:val="0011498B"/>
    <w:rsid w:val="00136959"/>
    <w:rsid w:val="00187943"/>
    <w:rsid w:val="00193C06"/>
    <w:rsid w:val="001C29E6"/>
    <w:rsid w:val="00232027"/>
    <w:rsid w:val="002610E9"/>
    <w:rsid w:val="00262DCF"/>
    <w:rsid w:val="002E31B6"/>
    <w:rsid w:val="002F6562"/>
    <w:rsid w:val="003119AA"/>
    <w:rsid w:val="00323127"/>
    <w:rsid w:val="00375EC9"/>
    <w:rsid w:val="00386CD2"/>
    <w:rsid w:val="00386D65"/>
    <w:rsid w:val="00391BCB"/>
    <w:rsid w:val="003A1197"/>
    <w:rsid w:val="003C42E9"/>
    <w:rsid w:val="003E2DD6"/>
    <w:rsid w:val="0043636A"/>
    <w:rsid w:val="00437E2F"/>
    <w:rsid w:val="004649D7"/>
    <w:rsid w:val="004A2808"/>
    <w:rsid w:val="004B6F8C"/>
    <w:rsid w:val="004C2C4D"/>
    <w:rsid w:val="004F3861"/>
    <w:rsid w:val="004F63F2"/>
    <w:rsid w:val="005B3791"/>
    <w:rsid w:val="005E012E"/>
    <w:rsid w:val="00670FBF"/>
    <w:rsid w:val="006A1468"/>
    <w:rsid w:val="006C085C"/>
    <w:rsid w:val="006D5051"/>
    <w:rsid w:val="006E1812"/>
    <w:rsid w:val="006E4CB4"/>
    <w:rsid w:val="00703386"/>
    <w:rsid w:val="0073649E"/>
    <w:rsid w:val="00737146"/>
    <w:rsid w:val="00751491"/>
    <w:rsid w:val="007560C5"/>
    <w:rsid w:val="007626AE"/>
    <w:rsid w:val="00762A4A"/>
    <w:rsid w:val="00773681"/>
    <w:rsid w:val="007D3733"/>
    <w:rsid w:val="00893546"/>
    <w:rsid w:val="008B0A05"/>
    <w:rsid w:val="008E4FA2"/>
    <w:rsid w:val="008F006E"/>
    <w:rsid w:val="008F1209"/>
    <w:rsid w:val="0093240F"/>
    <w:rsid w:val="00953D43"/>
    <w:rsid w:val="009B3D15"/>
    <w:rsid w:val="009D0118"/>
    <w:rsid w:val="009E14B1"/>
    <w:rsid w:val="00A05A70"/>
    <w:rsid w:val="00A342F2"/>
    <w:rsid w:val="00A43CD8"/>
    <w:rsid w:val="00A7264F"/>
    <w:rsid w:val="00A824E4"/>
    <w:rsid w:val="00A9504A"/>
    <w:rsid w:val="00A976C2"/>
    <w:rsid w:val="00AB1084"/>
    <w:rsid w:val="00B124A8"/>
    <w:rsid w:val="00B87EC3"/>
    <w:rsid w:val="00BC17C3"/>
    <w:rsid w:val="00C333BA"/>
    <w:rsid w:val="00C3629F"/>
    <w:rsid w:val="00C36E52"/>
    <w:rsid w:val="00C47F88"/>
    <w:rsid w:val="00C64B95"/>
    <w:rsid w:val="00C7115D"/>
    <w:rsid w:val="00CA5D09"/>
    <w:rsid w:val="00CB558C"/>
    <w:rsid w:val="00CE1454"/>
    <w:rsid w:val="00CF5212"/>
    <w:rsid w:val="00D70870"/>
    <w:rsid w:val="00DB770F"/>
    <w:rsid w:val="00DC3B96"/>
    <w:rsid w:val="00DE02AE"/>
    <w:rsid w:val="00DE1BE1"/>
    <w:rsid w:val="00E16ED7"/>
    <w:rsid w:val="00E522D8"/>
    <w:rsid w:val="00E66C56"/>
    <w:rsid w:val="00EE3BD8"/>
    <w:rsid w:val="00F038A7"/>
    <w:rsid w:val="00F55B31"/>
    <w:rsid w:val="00FB449D"/>
    <w:rsid w:val="00FE3D9D"/>
    <w:rsid w:val="00FF0E43"/>
    <w:rsid w:val="00FF34BD"/>
    <w:rsid w:val="00FF57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5841">
      <o:colormru v:ext="edit" colors="#a2c34f,#f2fd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D2"/>
  </w:style>
  <w:style w:type="paragraph" w:styleId="Titre1">
    <w:name w:val="heading 1"/>
    <w:basedOn w:val="Normal"/>
    <w:next w:val="Normal"/>
    <w:link w:val="Titre1Car"/>
    <w:qFormat/>
    <w:rsid w:val="003119AA"/>
    <w:pPr>
      <w:keepNext/>
      <w:spacing w:after="0" w:line="240" w:lineRule="auto"/>
      <w:jc w:val="center"/>
      <w:outlineLvl w:val="0"/>
    </w:pPr>
    <w:rPr>
      <w:rFonts w:ascii="Arial" w:eastAsia="Times New Roman" w:hAnsi="Arial" w:cs="Times New Roman"/>
      <w:b/>
      <w:sz w:val="27"/>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37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733"/>
    <w:rPr>
      <w:rFonts w:ascii="Tahoma" w:hAnsi="Tahoma" w:cs="Tahoma"/>
      <w:sz w:val="16"/>
      <w:szCs w:val="16"/>
    </w:rPr>
  </w:style>
  <w:style w:type="character" w:styleId="Lienhypertexte">
    <w:name w:val="Hyperlink"/>
    <w:basedOn w:val="Policepardfaut"/>
    <w:uiPriority w:val="99"/>
    <w:unhideWhenUsed/>
    <w:rsid w:val="00FE3D9D"/>
    <w:rPr>
      <w:color w:val="FF8119" w:themeColor="hyperlink"/>
      <w:u w:val="single"/>
    </w:rPr>
  </w:style>
  <w:style w:type="paragraph" w:styleId="En-tte">
    <w:name w:val="header"/>
    <w:basedOn w:val="Normal"/>
    <w:link w:val="En-tteCar"/>
    <w:uiPriority w:val="99"/>
    <w:unhideWhenUsed/>
    <w:rsid w:val="007560C5"/>
    <w:pPr>
      <w:tabs>
        <w:tab w:val="center" w:pos="4536"/>
        <w:tab w:val="right" w:pos="9072"/>
      </w:tabs>
      <w:spacing w:after="0" w:line="240" w:lineRule="auto"/>
    </w:pPr>
  </w:style>
  <w:style w:type="character" w:customStyle="1" w:styleId="En-tteCar">
    <w:name w:val="En-tête Car"/>
    <w:basedOn w:val="Policepardfaut"/>
    <w:link w:val="En-tte"/>
    <w:uiPriority w:val="99"/>
    <w:rsid w:val="007560C5"/>
  </w:style>
  <w:style w:type="paragraph" w:styleId="Pieddepage">
    <w:name w:val="footer"/>
    <w:basedOn w:val="Normal"/>
    <w:link w:val="PieddepageCar"/>
    <w:uiPriority w:val="99"/>
    <w:unhideWhenUsed/>
    <w:rsid w:val="007560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0C5"/>
  </w:style>
  <w:style w:type="character" w:styleId="Textedelespacerserv">
    <w:name w:val="Placeholder Text"/>
    <w:basedOn w:val="Policepardfaut"/>
    <w:uiPriority w:val="99"/>
    <w:semiHidden/>
    <w:rsid w:val="007560C5"/>
    <w:rPr>
      <w:color w:val="808080"/>
    </w:rPr>
  </w:style>
  <w:style w:type="table" w:styleId="Grilledutableau">
    <w:name w:val="Table Grid"/>
    <w:basedOn w:val="TableauNormal"/>
    <w:uiPriority w:val="59"/>
    <w:rsid w:val="007560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03386"/>
    <w:pPr>
      <w:ind w:left="720"/>
      <w:contextualSpacing/>
    </w:pPr>
  </w:style>
  <w:style w:type="character" w:customStyle="1" w:styleId="Titre1Car">
    <w:name w:val="Titre 1 Car"/>
    <w:basedOn w:val="Policepardfaut"/>
    <w:link w:val="Titre1"/>
    <w:rsid w:val="003119AA"/>
    <w:rPr>
      <w:rFonts w:ascii="Arial" w:eastAsia="Times New Roman" w:hAnsi="Arial" w:cs="Times New Roman"/>
      <w:b/>
      <w:sz w:val="27"/>
      <w:szCs w:val="20"/>
      <w:lang w:eastAsia="fr-FR"/>
    </w:rPr>
  </w:style>
  <w:style w:type="paragraph" w:styleId="Corpsdetexte2">
    <w:name w:val="Body Text 2"/>
    <w:basedOn w:val="Normal"/>
    <w:link w:val="Corpsdetexte2Car"/>
    <w:semiHidden/>
    <w:unhideWhenUsed/>
    <w:rsid w:val="003119AA"/>
    <w:pPr>
      <w:spacing w:after="0" w:line="240" w:lineRule="auto"/>
      <w:jc w:val="center"/>
    </w:pPr>
    <w:rPr>
      <w:rFonts w:ascii="Times New Roman" w:eastAsia="Times New Roman" w:hAnsi="Times New Roman" w:cs="Times New Roman"/>
      <w:b/>
      <w:bCs/>
      <w:sz w:val="28"/>
      <w:szCs w:val="20"/>
      <w:lang w:eastAsia="fr-FR"/>
    </w:rPr>
  </w:style>
  <w:style w:type="character" w:customStyle="1" w:styleId="Corpsdetexte2Car">
    <w:name w:val="Corps de texte 2 Car"/>
    <w:basedOn w:val="Policepardfaut"/>
    <w:link w:val="Corpsdetexte2"/>
    <w:semiHidden/>
    <w:rsid w:val="003119AA"/>
    <w:rPr>
      <w:rFonts w:ascii="Times New Roman" w:eastAsia="Times New Roman" w:hAnsi="Times New Roman" w:cs="Times New Roman"/>
      <w:b/>
      <w:bCs/>
      <w:sz w:val="28"/>
      <w:szCs w:val="20"/>
      <w:lang w:eastAsia="fr-FR"/>
    </w:rPr>
  </w:style>
  <w:style w:type="paragraph" w:styleId="Corpsdetexte3">
    <w:name w:val="Body Text 3"/>
    <w:basedOn w:val="Normal"/>
    <w:link w:val="Corpsdetexte3Car"/>
    <w:semiHidden/>
    <w:unhideWhenUsed/>
    <w:rsid w:val="003119AA"/>
    <w:pPr>
      <w:spacing w:after="0" w:line="240" w:lineRule="auto"/>
      <w:jc w:val="both"/>
    </w:pPr>
    <w:rPr>
      <w:rFonts w:ascii="Times New Roman" w:eastAsia="Times New Roman" w:hAnsi="Times New Roman" w:cs="Times New Roman"/>
      <w:b/>
      <w:bCs/>
      <w:sz w:val="20"/>
      <w:szCs w:val="20"/>
      <w:lang w:eastAsia="fr-FR"/>
    </w:rPr>
  </w:style>
  <w:style w:type="character" w:customStyle="1" w:styleId="Corpsdetexte3Car">
    <w:name w:val="Corps de texte 3 Car"/>
    <w:basedOn w:val="Policepardfaut"/>
    <w:link w:val="Corpsdetexte3"/>
    <w:semiHidden/>
    <w:rsid w:val="003119AA"/>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151653">
      <w:bodyDiv w:val="1"/>
      <w:marLeft w:val="0"/>
      <w:marRight w:val="0"/>
      <w:marTop w:val="0"/>
      <w:marBottom w:val="0"/>
      <w:divBdr>
        <w:top w:val="none" w:sz="0" w:space="0" w:color="auto"/>
        <w:left w:val="none" w:sz="0" w:space="0" w:color="auto"/>
        <w:bottom w:val="none" w:sz="0" w:space="0" w:color="auto"/>
        <w:right w:val="none" w:sz="0" w:space="0" w:color="auto"/>
      </w:divBdr>
    </w:div>
    <w:div w:id="21244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Rotond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ED31-F589-49AF-8F82-7F6E5440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864</Words>
  <Characters>4756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CPE</dc:creator>
  <cp:lastModifiedBy>Principal </cp:lastModifiedBy>
  <cp:revision>8</cp:revision>
  <cp:lastPrinted>2013-01-15T14:05:00Z</cp:lastPrinted>
  <dcterms:created xsi:type="dcterms:W3CDTF">2013-01-14T10:26:00Z</dcterms:created>
  <dcterms:modified xsi:type="dcterms:W3CDTF">2013-02-05T12:24:00Z</dcterms:modified>
</cp:coreProperties>
</file>