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A3" w:rsidRDefault="00EC33A3" w:rsidP="00A73167">
      <w:pPr>
        <w:rPr>
          <w:rFonts w:ascii="Times" w:hAnsi="Times" w:cs="Times"/>
          <w:b/>
          <w:bCs/>
          <w:smallCaps/>
          <w:sz w:val="20"/>
          <w:szCs w:val="20"/>
        </w:rPr>
      </w:pPr>
      <w:r>
        <w:rPr>
          <w:rFonts w:ascii="Times" w:hAnsi="Times" w:cs="Times"/>
          <w:b/>
          <w:bCs/>
          <w:sz w:val="20"/>
          <w:szCs w:val="20"/>
          <w:u w:val="single"/>
        </w:rPr>
        <w:t>CHAMP DISCIPLINAIRE</w:t>
      </w:r>
      <w:r>
        <w:rPr>
          <w:rFonts w:ascii="Times" w:hAnsi="Times" w:cs="Times"/>
          <w:b/>
          <w:bCs/>
          <w:smallCaps/>
          <w:sz w:val="20"/>
          <w:szCs w:val="20"/>
          <w:u w:val="single"/>
        </w:rPr>
        <w:t> :</w:t>
      </w:r>
      <w:r>
        <w:rPr>
          <w:rFonts w:ascii="Times" w:hAnsi="Times" w:cs="Times"/>
          <w:b/>
          <w:bCs/>
          <w:smallCaps/>
          <w:sz w:val="20"/>
          <w:szCs w:val="20"/>
        </w:rPr>
        <w:t xml:space="preserve"> </w:t>
      </w:r>
      <w:r w:rsidRPr="0055724C">
        <w:rPr>
          <w:rFonts w:ascii="Times" w:hAnsi="Times" w:cs="Times"/>
          <w:b/>
          <w:bCs/>
          <w:smallCaps/>
          <w:sz w:val="20"/>
          <w:szCs w:val="20"/>
        </w:rPr>
        <w:t>HISTOIRE</w:t>
      </w:r>
      <w:r>
        <w:rPr>
          <w:rFonts w:ascii="Times" w:hAnsi="Times" w:cs="Times"/>
          <w:b/>
          <w:bCs/>
          <w:smallCaps/>
          <w:sz w:val="20"/>
          <w:szCs w:val="20"/>
        </w:rPr>
        <w:t xml:space="preserve"> -  Le XX</w:t>
      </w:r>
      <w:r w:rsidRPr="005F2C98">
        <w:rPr>
          <w:rFonts w:ascii="Calibri" w:hAnsi="Calibri" w:cs="Calibri"/>
          <w:b/>
          <w:bCs/>
          <w:smallCaps/>
          <w:sz w:val="20"/>
          <w:szCs w:val="20"/>
          <w:vertAlign w:val="superscript"/>
        </w:rPr>
        <w:t>e</w:t>
      </w:r>
      <w:r>
        <w:rPr>
          <w:rFonts w:ascii="Times" w:hAnsi="Times" w:cs="Times"/>
          <w:b/>
          <w:bCs/>
          <w:smallCaps/>
          <w:sz w:val="20"/>
          <w:szCs w:val="20"/>
        </w:rPr>
        <w:t xml:space="preserve"> siecle : La première guerre mondiale </w:t>
      </w:r>
    </w:p>
    <w:p w:rsidR="00EC33A3" w:rsidRDefault="00EC33A3" w:rsidP="00A73167">
      <w:pPr>
        <w:rPr>
          <w:rFonts w:ascii="Times" w:hAnsi="Times" w:cs="Time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540"/>
        <w:gridCol w:w="540"/>
        <w:gridCol w:w="2306"/>
        <w:gridCol w:w="1114"/>
        <w:gridCol w:w="1260"/>
        <w:gridCol w:w="1080"/>
        <w:gridCol w:w="2884"/>
        <w:gridCol w:w="2516"/>
        <w:gridCol w:w="473"/>
      </w:tblGrid>
      <w:tr w:rsidR="00EC33A3">
        <w:trPr>
          <w:cantSplit/>
          <w:trHeight w:val="431"/>
        </w:trPr>
        <w:tc>
          <w:tcPr>
            <w:tcW w:w="2950" w:type="dxa"/>
            <w:vAlign w:val="center"/>
          </w:tcPr>
          <w:p w:rsidR="00EC33A3" w:rsidRPr="00524441" w:rsidRDefault="00EC33A3" w:rsidP="00420C7B">
            <w:pPr>
              <w:jc w:val="center"/>
              <w:rPr>
                <w:rFonts w:ascii="Comic Sans MS" w:hAnsi="Comic Sans MS" w:cs="Comic Sans MS"/>
                <w:caps/>
                <w:sz w:val="16"/>
                <w:szCs w:val="16"/>
              </w:rPr>
            </w:pPr>
            <w:r w:rsidRPr="00524441">
              <w:rPr>
                <w:rFonts w:ascii="Comic Sans MS" w:hAnsi="Comic Sans MS" w:cs="Comic Sans MS"/>
                <w:caps/>
                <w:sz w:val="16"/>
                <w:szCs w:val="16"/>
              </w:rPr>
              <w:t>Cycle, socle commun</w:t>
            </w:r>
          </w:p>
          <w:p w:rsidR="00EC33A3" w:rsidRPr="00524441" w:rsidRDefault="00EC33A3" w:rsidP="00420C7B">
            <w:pPr>
              <w:jc w:val="center"/>
              <w:rPr>
                <w:rFonts w:ascii="Comic Sans MS" w:hAnsi="Comic Sans MS" w:cs="Comic Sans MS"/>
                <w:caps/>
                <w:sz w:val="18"/>
                <w:szCs w:val="18"/>
              </w:rPr>
            </w:pPr>
            <w:r w:rsidRPr="00524441">
              <w:rPr>
                <w:rFonts w:ascii="Comic Sans MS" w:hAnsi="Comic Sans MS" w:cs="Comic Sans MS"/>
                <w:caps/>
                <w:sz w:val="16"/>
                <w:szCs w:val="16"/>
              </w:rPr>
              <w:t>de connaissances et de compétences</w:t>
            </w:r>
          </w:p>
        </w:tc>
        <w:tc>
          <w:tcPr>
            <w:tcW w:w="12713" w:type="dxa"/>
            <w:gridSpan w:val="9"/>
            <w:vAlign w:val="center"/>
          </w:tcPr>
          <w:p w:rsidR="00EC33A3" w:rsidRPr="00524441" w:rsidRDefault="00EC33A3" w:rsidP="00420C7B">
            <w:pPr>
              <w:jc w:val="center"/>
              <w:rPr>
                <w:rFonts w:ascii="Comic Sans MS" w:hAnsi="Comic Sans MS" w:cs="Comic Sans MS"/>
                <w:caps/>
                <w:spacing w:val="120"/>
                <w:sz w:val="18"/>
                <w:szCs w:val="18"/>
              </w:rPr>
            </w:pPr>
            <w:r w:rsidRPr="00524441">
              <w:rPr>
                <w:rFonts w:ascii="Comic Sans MS" w:hAnsi="Comic Sans MS" w:cs="Comic Sans MS"/>
                <w:caps/>
                <w:spacing w:val="120"/>
                <w:sz w:val="18"/>
                <w:szCs w:val="18"/>
              </w:rPr>
              <w:t>Période scolaire considérée</w:t>
            </w:r>
          </w:p>
        </w:tc>
      </w:tr>
      <w:tr w:rsidR="00EC33A3">
        <w:trPr>
          <w:cantSplit/>
          <w:trHeight w:val="1436"/>
        </w:trPr>
        <w:tc>
          <w:tcPr>
            <w:tcW w:w="2950" w:type="dxa"/>
            <w:vMerge w:val="restart"/>
            <w:vAlign w:val="center"/>
          </w:tcPr>
          <w:p w:rsidR="00EC33A3" w:rsidRPr="00524441" w:rsidRDefault="00EC33A3" w:rsidP="00420C7B">
            <w:pPr>
              <w:rPr>
                <w:rFonts w:ascii="Comic Sans MS" w:hAnsi="Comic Sans MS" w:cs="Comic Sans MS"/>
                <w:sz w:val="18"/>
                <w:szCs w:val="18"/>
              </w:rPr>
            </w:pPr>
            <w:r w:rsidRPr="00524441">
              <w:rPr>
                <w:rFonts w:ascii="Comic Sans MS" w:hAnsi="Comic Sans MS" w:cs="Comic Sans MS"/>
                <w:b/>
                <w:bCs/>
                <w:sz w:val="18"/>
                <w:szCs w:val="18"/>
                <w:u w:val="single"/>
              </w:rPr>
              <w:t>Compétences, connaissances</w:t>
            </w:r>
            <w:r w:rsidRPr="00524441">
              <w:rPr>
                <w:rFonts w:ascii="Comic Sans MS" w:hAnsi="Comic Sans MS" w:cs="Comic Sans MS"/>
                <w:sz w:val="18"/>
                <w:szCs w:val="18"/>
              </w:rPr>
              <w:t xml:space="preserve"> devant être travaillées dans le champ disciplinaire et en français:</w:t>
            </w:r>
            <w:r w:rsidRPr="00524441">
              <w:rPr>
                <w:rFonts w:ascii="Comic Sans MS" w:hAnsi="Comic Sans MS" w:cs="Comic Sans MS"/>
                <w:sz w:val="18"/>
                <w:szCs w:val="18"/>
              </w:rPr>
              <w:br/>
              <w:t>- compétences de fin d’école maternelle</w:t>
            </w:r>
          </w:p>
          <w:p w:rsidR="00EC33A3" w:rsidRPr="00524441" w:rsidRDefault="00EC33A3" w:rsidP="00420C7B">
            <w:pPr>
              <w:rPr>
                <w:rFonts w:ascii="Comic Sans MS" w:hAnsi="Comic Sans MS" w:cs="Comic Sans MS"/>
                <w:i/>
                <w:iCs/>
                <w:sz w:val="18"/>
                <w:szCs w:val="18"/>
              </w:rPr>
            </w:pPr>
            <w:r w:rsidRPr="00524441">
              <w:rPr>
                <w:rFonts w:ascii="Comic Sans MS" w:hAnsi="Comic Sans MS" w:cs="Comic Sans MS"/>
                <w:sz w:val="18"/>
                <w:szCs w:val="18"/>
              </w:rPr>
              <w:t>- connaissances et compétences du socle commun </w:t>
            </w:r>
            <w:r w:rsidRPr="00524441">
              <w:rPr>
                <w:rFonts w:ascii="Comic Sans MS" w:hAnsi="Comic Sans MS" w:cs="Comic Sans MS"/>
                <w:i/>
                <w:iCs/>
                <w:sz w:val="18"/>
                <w:szCs w:val="18"/>
              </w:rPr>
              <w:t>:</w:t>
            </w:r>
          </w:p>
          <w:p w:rsidR="00EC33A3" w:rsidRPr="00524441" w:rsidRDefault="00EC33A3" w:rsidP="00420C7B">
            <w:pPr>
              <w:pStyle w:val="Heading5"/>
              <w:rPr>
                <w:rFonts w:ascii="Comic Sans MS" w:hAnsi="Comic Sans MS" w:cs="Comic Sans MS"/>
                <w:sz w:val="18"/>
                <w:szCs w:val="18"/>
              </w:rPr>
            </w:pPr>
            <w:r w:rsidRPr="00524441">
              <w:rPr>
                <w:rFonts w:ascii="Comic Sans MS" w:hAnsi="Comic Sans MS" w:cs="Comic Sans MS"/>
                <w:sz w:val="18"/>
                <w:szCs w:val="18"/>
              </w:rPr>
              <w:t xml:space="preserve"> Être capable de…</w:t>
            </w:r>
          </w:p>
        </w:tc>
        <w:tc>
          <w:tcPr>
            <w:tcW w:w="1080" w:type="dxa"/>
            <w:gridSpan w:val="2"/>
            <w:vAlign w:val="center"/>
          </w:tcPr>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sz w:val="18"/>
                <w:szCs w:val="18"/>
              </w:rPr>
              <w:t>Ref. livret</w:t>
            </w:r>
          </w:p>
        </w:tc>
        <w:tc>
          <w:tcPr>
            <w:tcW w:w="2306" w:type="dxa"/>
            <w:vMerge w:val="restart"/>
            <w:vAlign w:val="center"/>
          </w:tcPr>
          <w:p w:rsidR="00EC33A3" w:rsidRPr="00524441" w:rsidRDefault="00EC33A3" w:rsidP="00420C7B">
            <w:pPr>
              <w:jc w:val="center"/>
              <w:rPr>
                <w:rFonts w:ascii="Comic Sans MS" w:hAnsi="Comic Sans MS" w:cs="Comic Sans MS"/>
                <w:b/>
                <w:bCs/>
                <w:sz w:val="18"/>
                <w:szCs w:val="18"/>
                <w:u w:val="single"/>
              </w:rPr>
            </w:pPr>
            <w:r w:rsidRPr="00524441">
              <w:rPr>
                <w:rFonts w:ascii="Comic Sans MS" w:hAnsi="Comic Sans MS" w:cs="Comic Sans MS"/>
                <w:b/>
                <w:bCs/>
                <w:sz w:val="18"/>
                <w:szCs w:val="18"/>
                <w:u w:val="single"/>
              </w:rPr>
              <w:t xml:space="preserve">Compétences, connaissances, objectifs d’apprentissage du champ disciplinaire. </w:t>
            </w:r>
          </w:p>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sz w:val="18"/>
                <w:szCs w:val="18"/>
              </w:rPr>
              <w:t>Programmes 2008</w:t>
            </w:r>
          </w:p>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i/>
                <w:iCs/>
                <w:sz w:val="18"/>
                <w:szCs w:val="18"/>
              </w:rPr>
              <w:t>Être capable de…</w:t>
            </w:r>
          </w:p>
        </w:tc>
        <w:tc>
          <w:tcPr>
            <w:tcW w:w="3454" w:type="dxa"/>
            <w:gridSpan w:val="3"/>
            <w:vAlign w:val="center"/>
          </w:tcPr>
          <w:p w:rsidR="00EC33A3" w:rsidRPr="00524441" w:rsidRDefault="00EC33A3" w:rsidP="00420C7B">
            <w:pPr>
              <w:pStyle w:val="Heading4"/>
              <w:rPr>
                <w:rFonts w:ascii="Comic Sans MS" w:hAnsi="Comic Sans MS" w:cs="Comic Sans MS"/>
                <w:sz w:val="18"/>
                <w:szCs w:val="18"/>
                <w:u w:val="single"/>
              </w:rPr>
            </w:pPr>
            <w:r w:rsidRPr="00524441">
              <w:rPr>
                <w:rFonts w:ascii="Comic Sans MS" w:hAnsi="Comic Sans MS" w:cs="Comic Sans MS"/>
                <w:sz w:val="18"/>
                <w:szCs w:val="18"/>
                <w:u w:val="single"/>
              </w:rPr>
              <w:t>Compétences, connaissances</w:t>
            </w:r>
          </w:p>
          <w:p w:rsidR="00EC33A3" w:rsidRPr="00524441" w:rsidRDefault="00EC33A3" w:rsidP="00420C7B">
            <w:pPr>
              <w:pStyle w:val="Heading3"/>
              <w:rPr>
                <w:rFonts w:ascii="Comic Sans MS" w:hAnsi="Comic Sans MS" w:cs="Comic Sans MS"/>
                <w:sz w:val="18"/>
                <w:szCs w:val="18"/>
              </w:rPr>
            </w:pPr>
            <w:r w:rsidRPr="00524441">
              <w:rPr>
                <w:rFonts w:ascii="Comic Sans MS" w:hAnsi="Comic Sans MS" w:cs="Comic Sans MS"/>
                <w:sz w:val="18"/>
                <w:szCs w:val="18"/>
              </w:rPr>
              <w:t>objectifs d’apprentissage en français</w:t>
            </w:r>
          </w:p>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sz w:val="18"/>
                <w:szCs w:val="18"/>
              </w:rPr>
              <w:t>Programmes 2008</w:t>
            </w:r>
          </w:p>
          <w:p w:rsidR="00EC33A3" w:rsidRPr="00524441" w:rsidRDefault="00EC33A3" w:rsidP="00420C7B">
            <w:pPr>
              <w:pStyle w:val="Heading2"/>
              <w:rPr>
                <w:rFonts w:ascii="Comic Sans MS" w:hAnsi="Comic Sans MS" w:cs="Comic Sans MS"/>
                <w:sz w:val="18"/>
                <w:szCs w:val="18"/>
              </w:rPr>
            </w:pPr>
            <w:r w:rsidRPr="00524441">
              <w:rPr>
                <w:rFonts w:ascii="Comic Sans MS" w:hAnsi="Comic Sans MS" w:cs="Comic Sans MS"/>
                <w:sz w:val="18"/>
                <w:szCs w:val="18"/>
              </w:rPr>
              <w:t>Être capable de…</w:t>
            </w:r>
          </w:p>
        </w:tc>
        <w:tc>
          <w:tcPr>
            <w:tcW w:w="2884" w:type="dxa"/>
            <w:vAlign w:val="center"/>
          </w:tcPr>
          <w:p w:rsidR="00EC33A3" w:rsidRPr="00524441" w:rsidRDefault="00EC33A3" w:rsidP="00420C7B">
            <w:pPr>
              <w:pStyle w:val="Heading3"/>
              <w:rPr>
                <w:rFonts w:ascii="Comic Sans MS" w:hAnsi="Comic Sans MS" w:cs="Comic Sans MS"/>
                <w:sz w:val="18"/>
                <w:szCs w:val="18"/>
              </w:rPr>
            </w:pPr>
            <w:r w:rsidRPr="00524441">
              <w:rPr>
                <w:rFonts w:ascii="Comic Sans MS" w:hAnsi="Comic Sans MS" w:cs="Comic Sans MS"/>
                <w:sz w:val="18"/>
                <w:szCs w:val="18"/>
              </w:rPr>
              <w:t>Situations d’apprentissage possibles</w:t>
            </w:r>
          </w:p>
        </w:tc>
        <w:tc>
          <w:tcPr>
            <w:tcW w:w="2516" w:type="dxa"/>
            <w:vAlign w:val="center"/>
          </w:tcPr>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b/>
                <w:bCs/>
                <w:sz w:val="18"/>
                <w:szCs w:val="18"/>
                <w:u w:val="single"/>
              </w:rPr>
              <w:t>Evaluation</w:t>
            </w:r>
            <w:r w:rsidRPr="00524441">
              <w:rPr>
                <w:rFonts w:ascii="Comic Sans MS" w:hAnsi="Comic Sans MS" w:cs="Comic Sans MS"/>
                <w:sz w:val="18"/>
                <w:szCs w:val="18"/>
              </w:rPr>
              <w:t xml:space="preserve"> (choix des objectifs à évaluer : </w:t>
            </w:r>
            <w:r w:rsidRPr="00524441">
              <w:rPr>
                <w:rFonts w:ascii="Comic Sans MS" w:hAnsi="Comic Sans MS" w:cs="Comic Sans MS"/>
                <w:i/>
                <w:iCs/>
                <w:sz w:val="18"/>
                <w:szCs w:val="18"/>
              </w:rPr>
              <w:t>savoir, savoir-faire, savoir-être</w:t>
            </w:r>
            <w:r w:rsidRPr="00524441">
              <w:rPr>
                <w:rFonts w:ascii="Comic Sans MS" w:hAnsi="Comic Sans MS" w:cs="Comic Sans MS"/>
                <w:sz w:val="18"/>
                <w:szCs w:val="18"/>
              </w:rPr>
              <w:t>)</w:t>
            </w:r>
          </w:p>
        </w:tc>
        <w:tc>
          <w:tcPr>
            <w:tcW w:w="473" w:type="dxa"/>
            <w:textDirection w:val="tbRl"/>
            <w:vAlign w:val="center"/>
          </w:tcPr>
          <w:p w:rsidR="00EC33A3" w:rsidRPr="00524441" w:rsidRDefault="00EC33A3" w:rsidP="00420C7B">
            <w:pPr>
              <w:ind w:left="113" w:right="113"/>
              <w:jc w:val="center"/>
              <w:rPr>
                <w:rFonts w:ascii="Comic Sans MS" w:hAnsi="Comic Sans MS" w:cs="Comic Sans MS"/>
                <w:sz w:val="18"/>
                <w:szCs w:val="18"/>
              </w:rPr>
            </w:pPr>
            <w:r w:rsidRPr="00524441">
              <w:rPr>
                <w:rFonts w:ascii="Comic Sans MS" w:hAnsi="Comic Sans MS" w:cs="Comic Sans MS"/>
                <w:sz w:val="18"/>
                <w:szCs w:val="18"/>
              </w:rPr>
              <w:t>Observations</w:t>
            </w:r>
          </w:p>
        </w:tc>
      </w:tr>
      <w:tr w:rsidR="00EC33A3">
        <w:trPr>
          <w:cantSplit/>
          <w:trHeight w:val="523"/>
        </w:trPr>
        <w:tc>
          <w:tcPr>
            <w:tcW w:w="2950" w:type="dxa"/>
            <w:vMerge/>
            <w:vAlign w:val="center"/>
          </w:tcPr>
          <w:p w:rsidR="00EC33A3" w:rsidRPr="00524441" w:rsidRDefault="00EC33A3" w:rsidP="00420C7B">
            <w:pPr>
              <w:jc w:val="center"/>
              <w:rPr>
                <w:rFonts w:ascii="Comic Sans MS" w:hAnsi="Comic Sans MS" w:cs="Comic Sans MS"/>
                <w:sz w:val="18"/>
                <w:szCs w:val="18"/>
              </w:rPr>
            </w:pPr>
          </w:p>
        </w:tc>
        <w:tc>
          <w:tcPr>
            <w:tcW w:w="540" w:type="dxa"/>
            <w:vAlign w:val="center"/>
          </w:tcPr>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sz w:val="18"/>
                <w:szCs w:val="18"/>
              </w:rPr>
              <w:t>Page</w:t>
            </w:r>
          </w:p>
        </w:tc>
        <w:tc>
          <w:tcPr>
            <w:tcW w:w="540" w:type="dxa"/>
            <w:vAlign w:val="center"/>
          </w:tcPr>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sz w:val="18"/>
                <w:szCs w:val="18"/>
              </w:rPr>
              <w:t>N°</w:t>
            </w:r>
          </w:p>
        </w:tc>
        <w:tc>
          <w:tcPr>
            <w:tcW w:w="2306" w:type="dxa"/>
            <w:vMerge/>
            <w:vAlign w:val="center"/>
          </w:tcPr>
          <w:p w:rsidR="00EC33A3" w:rsidRPr="00524441" w:rsidRDefault="00EC33A3" w:rsidP="00420C7B">
            <w:pPr>
              <w:jc w:val="center"/>
              <w:rPr>
                <w:rFonts w:ascii="Comic Sans MS" w:hAnsi="Comic Sans MS" w:cs="Comic Sans MS"/>
                <w:sz w:val="18"/>
                <w:szCs w:val="18"/>
              </w:rPr>
            </w:pPr>
          </w:p>
        </w:tc>
        <w:tc>
          <w:tcPr>
            <w:tcW w:w="1114" w:type="dxa"/>
            <w:vAlign w:val="center"/>
          </w:tcPr>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sz w:val="18"/>
                <w:szCs w:val="18"/>
              </w:rPr>
              <w:t>Langage oral</w:t>
            </w:r>
          </w:p>
        </w:tc>
        <w:tc>
          <w:tcPr>
            <w:tcW w:w="1260" w:type="dxa"/>
            <w:vAlign w:val="center"/>
          </w:tcPr>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sz w:val="18"/>
                <w:szCs w:val="18"/>
              </w:rPr>
              <w:t>Lecture</w:t>
            </w:r>
          </w:p>
        </w:tc>
        <w:tc>
          <w:tcPr>
            <w:tcW w:w="1080" w:type="dxa"/>
            <w:vAlign w:val="center"/>
          </w:tcPr>
          <w:p w:rsidR="00EC33A3" w:rsidRPr="00524441" w:rsidRDefault="00EC33A3" w:rsidP="00420C7B">
            <w:pPr>
              <w:jc w:val="center"/>
              <w:rPr>
                <w:rFonts w:ascii="Comic Sans MS" w:hAnsi="Comic Sans MS" w:cs="Comic Sans MS"/>
                <w:sz w:val="18"/>
                <w:szCs w:val="18"/>
              </w:rPr>
            </w:pPr>
            <w:r w:rsidRPr="00524441">
              <w:rPr>
                <w:rFonts w:ascii="Comic Sans MS" w:hAnsi="Comic Sans MS" w:cs="Comic Sans MS"/>
                <w:sz w:val="18"/>
                <w:szCs w:val="18"/>
              </w:rPr>
              <w:t>Ecrits, rédaction</w:t>
            </w:r>
          </w:p>
        </w:tc>
        <w:tc>
          <w:tcPr>
            <w:tcW w:w="2884" w:type="dxa"/>
            <w:vAlign w:val="center"/>
          </w:tcPr>
          <w:p w:rsidR="00EC33A3" w:rsidRPr="00524441" w:rsidRDefault="00EC33A3" w:rsidP="00420C7B">
            <w:pPr>
              <w:jc w:val="center"/>
              <w:rPr>
                <w:rFonts w:ascii="Comic Sans MS" w:hAnsi="Comic Sans MS" w:cs="Comic Sans MS"/>
                <w:sz w:val="18"/>
                <w:szCs w:val="18"/>
              </w:rPr>
            </w:pPr>
          </w:p>
        </w:tc>
        <w:tc>
          <w:tcPr>
            <w:tcW w:w="2516" w:type="dxa"/>
            <w:vAlign w:val="center"/>
          </w:tcPr>
          <w:p w:rsidR="00EC33A3" w:rsidRPr="00524441" w:rsidRDefault="00EC33A3" w:rsidP="00420C7B">
            <w:pPr>
              <w:jc w:val="center"/>
              <w:rPr>
                <w:rFonts w:ascii="Comic Sans MS" w:hAnsi="Comic Sans MS" w:cs="Comic Sans MS"/>
                <w:sz w:val="18"/>
                <w:szCs w:val="18"/>
              </w:rPr>
            </w:pPr>
          </w:p>
        </w:tc>
        <w:tc>
          <w:tcPr>
            <w:tcW w:w="473" w:type="dxa"/>
            <w:vAlign w:val="center"/>
          </w:tcPr>
          <w:p w:rsidR="00EC33A3" w:rsidRPr="00524441" w:rsidRDefault="00EC33A3" w:rsidP="00420C7B">
            <w:pPr>
              <w:jc w:val="center"/>
              <w:rPr>
                <w:rFonts w:ascii="Comic Sans MS" w:hAnsi="Comic Sans MS" w:cs="Comic Sans MS"/>
                <w:sz w:val="18"/>
                <w:szCs w:val="18"/>
              </w:rPr>
            </w:pPr>
          </w:p>
        </w:tc>
      </w:tr>
      <w:tr w:rsidR="00EC33A3">
        <w:trPr>
          <w:trHeight w:val="793"/>
        </w:trPr>
        <w:tc>
          <w:tcPr>
            <w:tcW w:w="2950" w:type="dxa"/>
          </w:tcPr>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r>
              <w:rPr>
                <w:rFonts w:ascii="Comic Sans MS" w:hAnsi="Comic Sans MS" w:cs="Comic Sans MS"/>
                <w:sz w:val="18"/>
                <w:szCs w:val="18"/>
              </w:rPr>
              <w:t>Être capable d’i</w:t>
            </w:r>
            <w:r w:rsidRPr="00F20FE8">
              <w:rPr>
                <w:rFonts w:ascii="Comic Sans MS" w:hAnsi="Comic Sans MS" w:cs="Comic Sans MS"/>
                <w:sz w:val="18"/>
                <w:szCs w:val="18"/>
              </w:rPr>
              <w:t>denti</w:t>
            </w:r>
            <w:r>
              <w:rPr>
                <w:rFonts w:ascii="Comic Sans MS" w:hAnsi="Comic Sans MS" w:cs="Comic Sans MS"/>
                <w:sz w:val="18"/>
                <w:szCs w:val="18"/>
              </w:rPr>
              <w:t>fier les principales périodes de l’histoire étudiée, mémoriser quelques repères chronologiques pour les situer les uns par rapport aux autres en connaissant une ou deux de leurs caractéristiques majeures.</w:t>
            </w:r>
          </w:p>
          <w:p w:rsidR="00EC33A3" w:rsidRPr="00F20FE8" w:rsidRDefault="00EC33A3" w:rsidP="00420C7B">
            <w:pPr>
              <w:jc w:val="center"/>
              <w:rPr>
                <w:rFonts w:ascii="Comic Sans MS" w:hAnsi="Comic Sans MS" w:cs="Comic Sans MS"/>
                <w:sz w:val="18"/>
                <w:szCs w:val="18"/>
              </w:rPr>
            </w:pPr>
            <w:r>
              <w:rPr>
                <w:rFonts w:ascii="Comic Sans MS" w:hAnsi="Comic Sans MS" w:cs="Comic Sans MS"/>
                <w:sz w:val="18"/>
                <w:szCs w:val="18"/>
              </w:rPr>
              <w:t>(C p 29)</w:t>
            </w:r>
          </w:p>
        </w:tc>
        <w:tc>
          <w:tcPr>
            <w:tcW w:w="540" w:type="dxa"/>
          </w:tcPr>
          <w:p w:rsidR="00EC33A3" w:rsidRPr="004700AC" w:rsidRDefault="00EC33A3" w:rsidP="00420C7B">
            <w:pPr>
              <w:rPr>
                <w:rFonts w:ascii="Comic Sans MS" w:hAnsi="Comic Sans MS" w:cs="Comic Sans MS"/>
                <w:sz w:val="18"/>
                <w:szCs w:val="18"/>
              </w:rPr>
            </w:pPr>
          </w:p>
          <w:p w:rsidR="00EC33A3" w:rsidRPr="004700AC" w:rsidRDefault="00EC33A3" w:rsidP="00420C7B">
            <w:pPr>
              <w:rPr>
                <w:rFonts w:ascii="Comic Sans MS" w:hAnsi="Comic Sans MS" w:cs="Comic Sans MS"/>
                <w:sz w:val="18"/>
                <w:szCs w:val="18"/>
              </w:rPr>
            </w:pPr>
          </w:p>
          <w:p w:rsidR="00EC33A3" w:rsidRPr="004700AC"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Pr="004700AC" w:rsidRDefault="00EC33A3" w:rsidP="00420C7B">
            <w:pPr>
              <w:rPr>
                <w:rFonts w:ascii="Comic Sans MS" w:hAnsi="Comic Sans MS" w:cs="Comic Sans MS"/>
                <w:sz w:val="18"/>
                <w:szCs w:val="18"/>
              </w:rPr>
            </w:pPr>
          </w:p>
          <w:p w:rsidR="00EC33A3" w:rsidRPr="004700AC" w:rsidRDefault="00EC33A3" w:rsidP="00420C7B">
            <w:pPr>
              <w:rPr>
                <w:rFonts w:ascii="Comic Sans MS" w:hAnsi="Comic Sans MS" w:cs="Comic Sans MS"/>
                <w:sz w:val="18"/>
                <w:szCs w:val="18"/>
              </w:rPr>
            </w:pPr>
          </w:p>
          <w:p w:rsidR="00EC33A3" w:rsidRPr="004700AC" w:rsidRDefault="00EC33A3" w:rsidP="00420C7B">
            <w:pPr>
              <w:jc w:val="center"/>
              <w:rPr>
                <w:rFonts w:ascii="Comic Sans MS" w:hAnsi="Comic Sans MS" w:cs="Comic Sans MS"/>
                <w:sz w:val="18"/>
                <w:szCs w:val="18"/>
              </w:rPr>
            </w:pPr>
            <w:r w:rsidRPr="004700AC">
              <w:rPr>
                <w:rFonts w:ascii="Comic Sans MS" w:hAnsi="Comic Sans MS" w:cs="Comic Sans MS"/>
                <w:sz w:val="18"/>
                <w:szCs w:val="18"/>
              </w:rPr>
              <w:t>31</w:t>
            </w:r>
          </w:p>
        </w:tc>
        <w:tc>
          <w:tcPr>
            <w:tcW w:w="540" w:type="dxa"/>
          </w:tcPr>
          <w:p w:rsidR="00EC33A3" w:rsidRPr="004700AC" w:rsidRDefault="00EC33A3" w:rsidP="00420C7B">
            <w:pPr>
              <w:rPr>
                <w:rFonts w:ascii="Comic Sans MS" w:hAnsi="Comic Sans MS" w:cs="Comic Sans MS"/>
                <w:sz w:val="18"/>
                <w:szCs w:val="18"/>
              </w:rPr>
            </w:pPr>
          </w:p>
          <w:p w:rsidR="00EC33A3" w:rsidRPr="004700AC" w:rsidRDefault="00EC33A3" w:rsidP="00420C7B">
            <w:pPr>
              <w:rPr>
                <w:rFonts w:ascii="Comic Sans MS" w:hAnsi="Comic Sans MS" w:cs="Comic Sans MS"/>
                <w:sz w:val="18"/>
                <w:szCs w:val="18"/>
              </w:rPr>
            </w:pPr>
          </w:p>
          <w:p w:rsidR="00EC33A3" w:rsidRPr="004700AC"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Default="00EC33A3" w:rsidP="00420C7B">
            <w:pPr>
              <w:rPr>
                <w:rFonts w:ascii="Comic Sans MS" w:hAnsi="Comic Sans MS" w:cs="Comic Sans MS"/>
                <w:sz w:val="18"/>
                <w:szCs w:val="18"/>
              </w:rPr>
            </w:pPr>
          </w:p>
          <w:p w:rsidR="00EC33A3" w:rsidRPr="004700AC" w:rsidRDefault="00EC33A3" w:rsidP="00420C7B">
            <w:pPr>
              <w:rPr>
                <w:rFonts w:ascii="Comic Sans MS" w:hAnsi="Comic Sans MS" w:cs="Comic Sans MS"/>
                <w:sz w:val="18"/>
                <w:szCs w:val="18"/>
              </w:rPr>
            </w:pPr>
          </w:p>
          <w:p w:rsidR="00EC33A3" w:rsidRPr="004700AC" w:rsidRDefault="00EC33A3" w:rsidP="00420C7B">
            <w:pPr>
              <w:rPr>
                <w:rFonts w:ascii="Comic Sans MS" w:hAnsi="Comic Sans MS" w:cs="Comic Sans MS"/>
                <w:sz w:val="18"/>
                <w:szCs w:val="18"/>
              </w:rPr>
            </w:pPr>
          </w:p>
          <w:p w:rsidR="00EC33A3" w:rsidRPr="004700AC" w:rsidRDefault="00EC33A3" w:rsidP="00420C7B">
            <w:pPr>
              <w:jc w:val="center"/>
              <w:rPr>
                <w:rFonts w:ascii="Comic Sans MS" w:hAnsi="Comic Sans MS" w:cs="Comic Sans MS"/>
                <w:sz w:val="18"/>
                <w:szCs w:val="18"/>
              </w:rPr>
            </w:pPr>
            <w:r>
              <w:rPr>
                <w:rFonts w:ascii="Comic Sans MS" w:hAnsi="Comic Sans MS" w:cs="Comic Sans MS"/>
                <w:sz w:val="18"/>
                <w:szCs w:val="18"/>
              </w:rPr>
              <w:t>6.1</w:t>
            </w:r>
          </w:p>
        </w:tc>
        <w:tc>
          <w:tcPr>
            <w:tcW w:w="2306" w:type="dxa"/>
          </w:tcPr>
          <w:p w:rsidR="00EC33A3" w:rsidRDefault="00EC33A3" w:rsidP="00420C7B">
            <w:pPr>
              <w:pStyle w:val="BodyText2"/>
              <w:numPr>
                <w:ilvl w:val="0"/>
                <w:numId w:val="5"/>
              </w:numPr>
              <w:ind w:left="223" w:hanging="284"/>
              <w:rPr>
                <w:rFonts w:ascii="Comic Sans MS" w:hAnsi="Comic Sans MS" w:cs="Comic Sans MS"/>
                <w:sz w:val="18"/>
                <w:szCs w:val="18"/>
              </w:rPr>
            </w:pPr>
            <w:r>
              <w:rPr>
                <w:rFonts w:ascii="Comic Sans MS" w:hAnsi="Comic Sans MS" w:cs="Comic Sans MS"/>
                <w:sz w:val="18"/>
                <w:szCs w:val="18"/>
              </w:rPr>
              <w:t xml:space="preserve">La violence du XXème siècle : les deux conflits mondiaux : </w:t>
            </w:r>
          </w:p>
          <w:p w:rsidR="00EC33A3" w:rsidRDefault="00EC33A3" w:rsidP="00420C7B">
            <w:pPr>
              <w:pStyle w:val="BodyText2"/>
              <w:numPr>
                <w:ilvl w:val="0"/>
                <w:numId w:val="6"/>
              </w:numPr>
              <w:ind w:left="365" w:hanging="142"/>
              <w:rPr>
                <w:rFonts w:ascii="Comic Sans MS" w:hAnsi="Comic Sans MS" w:cs="Comic Sans MS"/>
                <w:sz w:val="18"/>
                <w:szCs w:val="18"/>
              </w:rPr>
            </w:pPr>
            <w:r>
              <w:rPr>
                <w:rFonts w:ascii="Comic Sans MS" w:hAnsi="Comic Sans MS" w:cs="Comic Sans MS"/>
                <w:sz w:val="18"/>
                <w:szCs w:val="18"/>
              </w:rPr>
              <w:t>Comprendre les origines du conflit, le jeu des alliances, les batailles décisives</w:t>
            </w:r>
          </w:p>
          <w:p w:rsidR="00EC33A3" w:rsidRDefault="00EC33A3" w:rsidP="00420C7B">
            <w:pPr>
              <w:pStyle w:val="BodyText2"/>
              <w:numPr>
                <w:ilvl w:val="0"/>
                <w:numId w:val="6"/>
              </w:numPr>
              <w:ind w:left="365" w:hanging="142"/>
              <w:rPr>
                <w:rFonts w:ascii="Comic Sans MS" w:hAnsi="Comic Sans MS" w:cs="Comic Sans MS"/>
                <w:sz w:val="18"/>
                <w:szCs w:val="18"/>
              </w:rPr>
            </w:pPr>
            <w:r>
              <w:rPr>
                <w:rFonts w:ascii="Comic Sans MS" w:hAnsi="Comic Sans MS" w:cs="Comic Sans MS"/>
                <w:sz w:val="18"/>
                <w:szCs w:val="18"/>
              </w:rPr>
              <w:t xml:space="preserve">Comprendre la vie des hommes dans les tranchées et celle de ceux restés chez eux. </w:t>
            </w:r>
          </w:p>
          <w:p w:rsidR="00EC33A3" w:rsidRDefault="00EC33A3" w:rsidP="00A73167">
            <w:pPr>
              <w:pStyle w:val="BodyText2"/>
              <w:numPr>
                <w:ilvl w:val="0"/>
                <w:numId w:val="6"/>
              </w:numPr>
              <w:ind w:left="365" w:hanging="142"/>
              <w:rPr>
                <w:rFonts w:ascii="Comic Sans MS" w:hAnsi="Comic Sans MS" w:cs="Comic Sans MS"/>
                <w:sz w:val="18"/>
                <w:szCs w:val="18"/>
              </w:rPr>
            </w:pPr>
            <w:r>
              <w:rPr>
                <w:rFonts w:ascii="Comic Sans MS" w:hAnsi="Comic Sans MS" w:cs="Comic Sans MS"/>
                <w:sz w:val="18"/>
                <w:szCs w:val="18"/>
              </w:rPr>
              <w:t xml:space="preserve">Avoir compris et retenu : </w:t>
            </w:r>
          </w:p>
          <w:p w:rsidR="00EC33A3" w:rsidRPr="00251335" w:rsidRDefault="00EC33A3" w:rsidP="00A73167">
            <w:pPr>
              <w:pStyle w:val="BodyText2"/>
              <w:ind w:left="365"/>
              <w:rPr>
                <w:rFonts w:ascii="Comic Sans MS" w:hAnsi="Comic Sans MS" w:cs="Comic Sans MS"/>
                <w:sz w:val="18"/>
                <w:szCs w:val="18"/>
              </w:rPr>
            </w:pPr>
            <w:r>
              <w:rPr>
                <w:rFonts w:ascii="Comic Sans MS" w:hAnsi="Comic Sans MS" w:cs="Comic Sans MS"/>
                <w:sz w:val="18"/>
                <w:szCs w:val="18"/>
              </w:rPr>
              <w:t>1816 : Bataille de Verdun, Clémenceau, le 11 novembre 1918 : armistice.</w:t>
            </w:r>
          </w:p>
        </w:tc>
        <w:tc>
          <w:tcPr>
            <w:tcW w:w="1114" w:type="dxa"/>
          </w:tcPr>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r>
              <w:rPr>
                <w:rFonts w:ascii="Comic Sans MS" w:hAnsi="Comic Sans MS" w:cs="Comic Sans MS"/>
                <w:sz w:val="16"/>
                <w:szCs w:val="16"/>
              </w:rPr>
              <w:t xml:space="preserve">Participer à un débat sur les représentations initiales </w:t>
            </w:r>
          </w:p>
          <w:p w:rsidR="00EC33A3" w:rsidRDefault="00EC33A3" w:rsidP="00420C7B">
            <w:pPr>
              <w:jc w:val="center"/>
              <w:rPr>
                <w:rFonts w:ascii="Comic Sans MS" w:hAnsi="Comic Sans MS" w:cs="Comic Sans MS"/>
                <w:sz w:val="16"/>
                <w:szCs w:val="16"/>
              </w:rPr>
            </w:pPr>
            <w:r>
              <w:rPr>
                <w:rFonts w:ascii="Comic Sans MS" w:hAnsi="Comic Sans MS" w:cs="Comic Sans MS"/>
                <w:sz w:val="16"/>
                <w:szCs w:val="16"/>
              </w:rPr>
              <w:t>(1.2.3 p 1)</w:t>
            </w: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Pr="00886843" w:rsidRDefault="00EC33A3" w:rsidP="00420C7B">
            <w:pPr>
              <w:jc w:val="center"/>
              <w:rPr>
                <w:rFonts w:ascii="Comic Sans MS" w:hAnsi="Comic Sans MS" w:cs="Comic Sans MS"/>
                <w:sz w:val="16"/>
                <w:szCs w:val="16"/>
              </w:rPr>
            </w:pPr>
          </w:p>
        </w:tc>
        <w:tc>
          <w:tcPr>
            <w:tcW w:w="1260" w:type="dxa"/>
          </w:tcPr>
          <w:p w:rsidR="00EC33A3" w:rsidRDefault="00EC33A3" w:rsidP="00420C7B">
            <w:pP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Pr="00886843" w:rsidRDefault="00EC33A3" w:rsidP="00420C7B">
            <w:pPr>
              <w:jc w:val="center"/>
              <w:rPr>
                <w:rFonts w:ascii="Comic Sans MS" w:hAnsi="Comic Sans MS" w:cs="Comic Sans MS"/>
                <w:sz w:val="16"/>
                <w:szCs w:val="16"/>
              </w:rPr>
            </w:pPr>
            <w:r>
              <w:rPr>
                <w:rFonts w:ascii="Comic Sans MS" w:hAnsi="Comic Sans MS" w:cs="Comic Sans MS"/>
                <w:sz w:val="16"/>
                <w:szCs w:val="16"/>
              </w:rPr>
              <w:t xml:space="preserve">Lire une chronologie et utiliser les </w:t>
            </w:r>
            <w:r w:rsidRPr="000974B8">
              <w:rPr>
                <w:rFonts w:ascii="Comic Sans MS" w:hAnsi="Comic Sans MS" w:cs="Comic Sans MS"/>
                <w:sz w:val="14"/>
                <w:szCs w:val="14"/>
              </w:rPr>
              <w:t>renseignements</w:t>
            </w:r>
            <w:r>
              <w:rPr>
                <w:rFonts w:ascii="Comic Sans MS" w:hAnsi="Comic Sans MS" w:cs="Comic Sans MS"/>
                <w:sz w:val="16"/>
                <w:szCs w:val="16"/>
              </w:rPr>
              <w:t xml:space="preserve"> pour comprendre le déroulement des événements</w:t>
            </w:r>
          </w:p>
          <w:p w:rsidR="00EC33A3" w:rsidRPr="0088684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Pr="00886843" w:rsidRDefault="00EC33A3" w:rsidP="00EA0280">
            <w:pPr>
              <w:jc w:val="center"/>
              <w:rPr>
                <w:rFonts w:ascii="Comic Sans MS" w:hAnsi="Comic Sans MS" w:cs="Comic Sans MS"/>
                <w:sz w:val="16"/>
                <w:szCs w:val="16"/>
              </w:rPr>
            </w:pPr>
          </w:p>
        </w:tc>
        <w:tc>
          <w:tcPr>
            <w:tcW w:w="1080" w:type="dxa"/>
          </w:tcPr>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r>
              <w:rPr>
                <w:rFonts w:ascii="Comic Sans MS" w:hAnsi="Comic Sans MS" w:cs="Comic Sans MS"/>
                <w:sz w:val="16"/>
                <w:szCs w:val="16"/>
              </w:rPr>
              <w:t>Ecrire tous les mots nouveaux dans le répertoire</w:t>
            </w: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r>
              <w:rPr>
                <w:rFonts w:ascii="Comic Sans MS" w:hAnsi="Comic Sans MS" w:cs="Comic Sans MS"/>
                <w:sz w:val="16"/>
                <w:szCs w:val="16"/>
              </w:rPr>
              <w:t>Ecrire la trace écrite de synthèse</w:t>
            </w:r>
          </w:p>
          <w:p w:rsidR="00EC33A3" w:rsidRPr="00886843" w:rsidRDefault="00EC33A3" w:rsidP="00420C7B">
            <w:pPr>
              <w:jc w:val="center"/>
              <w:rPr>
                <w:rFonts w:ascii="Comic Sans MS" w:hAnsi="Comic Sans MS" w:cs="Comic Sans MS"/>
                <w:sz w:val="16"/>
                <w:szCs w:val="16"/>
              </w:rPr>
            </w:pPr>
            <w:r>
              <w:rPr>
                <w:rFonts w:ascii="Comic Sans MS" w:hAnsi="Comic Sans MS" w:cs="Comic Sans MS"/>
                <w:sz w:val="16"/>
                <w:szCs w:val="16"/>
              </w:rPr>
              <w:t>(4.1 p 5)</w:t>
            </w:r>
          </w:p>
        </w:tc>
        <w:tc>
          <w:tcPr>
            <w:tcW w:w="2884" w:type="dxa"/>
          </w:tcPr>
          <w:p w:rsidR="00EC33A3" w:rsidRDefault="00EC33A3" w:rsidP="00A73167">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Recueil des représentations initiales sur la première guerre mondiale.</w:t>
            </w:r>
          </w:p>
          <w:p w:rsidR="00EC33A3" w:rsidRDefault="00EC33A3" w:rsidP="00A73167">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Mise en évidence des lacunes.</w:t>
            </w:r>
          </w:p>
          <w:p w:rsidR="00EC33A3" w:rsidRDefault="00EC33A3" w:rsidP="00EA0280">
            <w:pPr>
              <w:pStyle w:val="ListParagraph"/>
              <w:ind w:left="275"/>
              <w:rPr>
                <w:rFonts w:ascii="Comic Sans MS" w:hAnsi="Comic Sans MS" w:cs="Comic Sans MS"/>
                <w:sz w:val="18"/>
                <w:szCs w:val="18"/>
              </w:rPr>
            </w:pPr>
          </w:p>
          <w:p w:rsidR="00EC33A3" w:rsidRDefault="00EC33A3" w:rsidP="002B60E8">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Recherche sur des ensembles documentaires par groupes pour répondre aux questions posées précédemment (origine du conflit, alliances, batailles, fin de la guerre, armes utilisées, nombre de morts, déroulement de la guerre…).</w:t>
            </w:r>
          </w:p>
          <w:p w:rsidR="00EC33A3" w:rsidRDefault="00EC33A3" w:rsidP="002B60E8">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Exposés collectifs, mise en commun, institutionnalisation.</w:t>
            </w:r>
          </w:p>
          <w:p w:rsidR="00EC33A3" w:rsidRDefault="00EC33A3" w:rsidP="00EA0280">
            <w:pPr>
              <w:pStyle w:val="ListParagraph"/>
              <w:ind w:left="275"/>
              <w:rPr>
                <w:rFonts w:ascii="Comic Sans MS" w:hAnsi="Comic Sans MS" w:cs="Comic Sans MS"/>
                <w:sz w:val="18"/>
                <w:szCs w:val="18"/>
              </w:rPr>
            </w:pPr>
          </w:p>
          <w:p w:rsidR="00EC33A3" w:rsidRPr="007F6E54" w:rsidRDefault="00EC33A3" w:rsidP="002B60E8">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Recherches par groupes sur la vie des français au front et dans le reste du pays.</w:t>
            </w:r>
          </w:p>
        </w:tc>
        <w:tc>
          <w:tcPr>
            <w:tcW w:w="2516" w:type="dxa"/>
          </w:tcPr>
          <w:p w:rsidR="00EC33A3" w:rsidRPr="00A16467" w:rsidRDefault="00EC33A3" w:rsidP="00A73167">
            <w:pPr>
              <w:pStyle w:val="ListParagraph"/>
              <w:numPr>
                <w:ilvl w:val="0"/>
                <w:numId w:val="1"/>
              </w:numPr>
              <w:ind w:left="226" w:hanging="284"/>
              <w:rPr>
                <w:rFonts w:ascii="Comic Sans MS" w:hAnsi="Comic Sans MS" w:cs="Comic Sans MS"/>
                <w:sz w:val="18"/>
                <w:szCs w:val="18"/>
              </w:rPr>
            </w:pPr>
            <w:r>
              <w:rPr>
                <w:rFonts w:ascii="Comic Sans MS" w:hAnsi="Comic Sans MS" w:cs="Comic Sans MS"/>
                <w:sz w:val="18"/>
                <w:szCs w:val="18"/>
              </w:rPr>
              <w:t>Evaluation des objectifs notionnels : connaissances sur les origines, les alliances, le déroulement, les batailles, les armes et la fin du conflit.</w:t>
            </w:r>
          </w:p>
        </w:tc>
        <w:tc>
          <w:tcPr>
            <w:tcW w:w="473" w:type="dxa"/>
          </w:tcPr>
          <w:p w:rsidR="00EC33A3" w:rsidRDefault="00EC33A3" w:rsidP="00420C7B">
            <w:pPr>
              <w:rPr>
                <w:sz w:val="16"/>
                <w:szCs w:val="16"/>
              </w:rPr>
            </w:pPr>
          </w:p>
        </w:tc>
      </w:tr>
      <w:tr w:rsidR="00EC33A3">
        <w:trPr>
          <w:trHeight w:val="793"/>
        </w:trPr>
        <w:tc>
          <w:tcPr>
            <w:tcW w:w="2950" w:type="dxa"/>
          </w:tcPr>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p>
          <w:p w:rsidR="00EC33A3" w:rsidRDefault="00EC33A3" w:rsidP="00420C7B">
            <w:pPr>
              <w:jc w:val="center"/>
              <w:rPr>
                <w:rFonts w:ascii="Comic Sans MS" w:hAnsi="Comic Sans MS" w:cs="Comic Sans MS"/>
                <w:sz w:val="18"/>
                <w:szCs w:val="18"/>
              </w:rPr>
            </w:pPr>
            <w:r>
              <w:rPr>
                <w:rFonts w:ascii="Comic Sans MS" w:hAnsi="Comic Sans MS" w:cs="Comic Sans MS"/>
                <w:sz w:val="18"/>
                <w:szCs w:val="18"/>
              </w:rPr>
              <w:t>S’exprimer à l’oral comme à l’écrit dans un vocabulaire approprié et précis.</w:t>
            </w:r>
          </w:p>
          <w:p w:rsidR="00EC33A3" w:rsidRDefault="00EC33A3" w:rsidP="00420C7B">
            <w:pPr>
              <w:jc w:val="center"/>
              <w:rPr>
                <w:rFonts w:ascii="Comic Sans MS" w:hAnsi="Comic Sans MS" w:cs="Comic Sans MS"/>
                <w:sz w:val="18"/>
                <w:szCs w:val="18"/>
              </w:rPr>
            </w:pPr>
            <w:r>
              <w:rPr>
                <w:rFonts w:ascii="Comic Sans MS" w:hAnsi="Comic Sans MS" w:cs="Comic Sans MS"/>
                <w:sz w:val="18"/>
                <w:szCs w:val="18"/>
              </w:rPr>
              <w:t>(A p  1)</w:t>
            </w:r>
          </w:p>
        </w:tc>
        <w:tc>
          <w:tcPr>
            <w:tcW w:w="540" w:type="dxa"/>
          </w:tcPr>
          <w:p w:rsidR="00EC33A3" w:rsidRDefault="00EC33A3" w:rsidP="00210A8E">
            <w:pPr>
              <w:rPr>
                <w:rFonts w:ascii="Comic Sans MS" w:hAnsi="Comic Sans MS" w:cs="Comic Sans MS"/>
                <w:sz w:val="18"/>
                <w:szCs w:val="18"/>
              </w:rPr>
            </w:pPr>
          </w:p>
          <w:p w:rsidR="00EC33A3" w:rsidRPr="004700AC" w:rsidRDefault="00EC33A3" w:rsidP="00210A8E">
            <w:pPr>
              <w:jc w:val="center"/>
              <w:rPr>
                <w:rFonts w:ascii="Comic Sans MS" w:hAnsi="Comic Sans MS" w:cs="Comic Sans MS"/>
                <w:sz w:val="18"/>
                <w:szCs w:val="18"/>
              </w:rPr>
            </w:pPr>
            <w:r>
              <w:rPr>
                <w:rFonts w:ascii="Comic Sans MS" w:hAnsi="Comic Sans MS" w:cs="Comic Sans MS"/>
                <w:sz w:val="18"/>
                <w:szCs w:val="18"/>
              </w:rPr>
              <w:t>1</w:t>
            </w:r>
          </w:p>
        </w:tc>
        <w:tc>
          <w:tcPr>
            <w:tcW w:w="540" w:type="dxa"/>
          </w:tcPr>
          <w:p w:rsidR="00EC33A3" w:rsidRDefault="00EC33A3" w:rsidP="00210A8E">
            <w:pPr>
              <w:jc w:val="center"/>
              <w:rPr>
                <w:rFonts w:ascii="Comic Sans MS" w:hAnsi="Comic Sans MS" w:cs="Comic Sans MS"/>
                <w:sz w:val="18"/>
                <w:szCs w:val="18"/>
              </w:rPr>
            </w:pPr>
          </w:p>
          <w:p w:rsidR="00EC33A3" w:rsidRPr="004700AC" w:rsidRDefault="00EC33A3" w:rsidP="00210A8E">
            <w:pPr>
              <w:jc w:val="center"/>
              <w:rPr>
                <w:rFonts w:ascii="Comic Sans MS" w:hAnsi="Comic Sans MS" w:cs="Comic Sans MS"/>
                <w:sz w:val="18"/>
                <w:szCs w:val="18"/>
              </w:rPr>
            </w:pPr>
            <w:r>
              <w:rPr>
                <w:rFonts w:ascii="Comic Sans MS" w:hAnsi="Comic Sans MS" w:cs="Comic Sans MS"/>
                <w:sz w:val="18"/>
                <w:szCs w:val="18"/>
              </w:rPr>
              <w:t>1.2.4</w:t>
            </w:r>
          </w:p>
        </w:tc>
        <w:tc>
          <w:tcPr>
            <w:tcW w:w="2306" w:type="dxa"/>
          </w:tcPr>
          <w:p w:rsidR="00EC33A3" w:rsidRDefault="00EC33A3" w:rsidP="00420C7B">
            <w:pPr>
              <w:pStyle w:val="BodyText2"/>
              <w:numPr>
                <w:ilvl w:val="0"/>
                <w:numId w:val="5"/>
              </w:numPr>
              <w:ind w:left="223" w:hanging="284"/>
              <w:rPr>
                <w:rFonts w:ascii="Comic Sans MS" w:hAnsi="Comic Sans MS" w:cs="Comic Sans MS"/>
                <w:sz w:val="18"/>
                <w:szCs w:val="18"/>
              </w:rPr>
            </w:pPr>
            <w:r>
              <w:rPr>
                <w:rFonts w:ascii="Comic Sans MS" w:hAnsi="Comic Sans MS" w:cs="Comic Sans MS"/>
                <w:sz w:val="18"/>
                <w:szCs w:val="18"/>
              </w:rPr>
              <w:t>Présenter à la classe un travail collectif.</w:t>
            </w:r>
          </w:p>
        </w:tc>
        <w:tc>
          <w:tcPr>
            <w:tcW w:w="1114" w:type="dxa"/>
          </w:tcPr>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r>
              <w:rPr>
                <w:rFonts w:ascii="Comic Sans MS" w:hAnsi="Comic Sans MS" w:cs="Comic Sans MS"/>
                <w:sz w:val="16"/>
                <w:szCs w:val="16"/>
              </w:rPr>
              <w:t>Prendre part à l’analyse collective d’un document.</w:t>
            </w: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r>
              <w:rPr>
                <w:rFonts w:ascii="Comic Sans MS" w:hAnsi="Comic Sans MS" w:cs="Comic Sans MS"/>
                <w:sz w:val="16"/>
                <w:szCs w:val="16"/>
              </w:rPr>
              <w:t>Réagir à l’exposé d’un autre groupe (1.2.2 p 1)</w:t>
            </w:r>
          </w:p>
          <w:p w:rsidR="00EC33A3" w:rsidRDefault="00EC33A3" w:rsidP="00420C7B">
            <w:pPr>
              <w:jc w:val="center"/>
              <w:rPr>
                <w:rFonts w:ascii="Comic Sans MS" w:hAnsi="Comic Sans MS" w:cs="Comic Sans MS"/>
                <w:sz w:val="16"/>
                <w:szCs w:val="16"/>
              </w:rPr>
            </w:pPr>
          </w:p>
        </w:tc>
        <w:tc>
          <w:tcPr>
            <w:tcW w:w="1260" w:type="dxa"/>
          </w:tcPr>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p>
          <w:p w:rsidR="00EC33A3" w:rsidRDefault="00EC33A3" w:rsidP="00EA0280">
            <w:pPr>
              <w:jc w:val="center"/>
              <w:rPr>
                <w:rFonts w:ascii="Comic Sans MS" w:hAnsi="Comic Sans MS" w:cs="Comic Sans MS"/>
                <w:sz w:val="16"/>
                <w:szCs w:val="16"/>
              </w:rPr>
            </w:pPr>
            <w:r>
              <w:rPr>
                <w:rFonts w:ascii="Comic Sans MS" w:hAnsi="Comic Sans MS" w:cs="Comic Sans MS"/>
                <w:sz w:val="16"/>
                <w:szCs w:val="16"/>
              </w:rPr>
              <w:t>Lecture de lettres et de témoignages.</w:t>
            </w:r>
          </w:p>
          <w:p w:rsidR="00EC33A3" w:rsidRDefault="00EC33A3" w:rsidP="00EA0280">
            <w:pPr>
              <w:jc w:val="center"/>
              <w:rPr>
                <w:rFonts w:ascii="Comic Sans MS" w:hAnsi="Comic Sans MS" w:cs="Comic Sans MS"/>
                <w:sz w:val="16"/>
                <w:szCs w:val="16"/>
              </w:rPr>
            </w:pPr>
            <w:r>
              <w:rPr>
                <w:rFonts w:ascii="Comic Sans MS" w:hAnsi="Comic Sans MS" w:cs="Comic Sans MS"/>
                <w:sz w:val="16"/>
                <w:szCs w:val="16"/>
              </w:rPr>
              <w:t>(2.3 p 3)</w:t>
            </w:r>
          </w:p>
        </w:tc>
        <w:tc>
          <w:tcPr>
            <w:tcW w:w="1080" w:type="dxa"/>
          </w:tcPr>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p>
          <w:p w:rsidR="00EC33A3" w:rsidRDefault="00EC33A3" w:rsidP="00420C7B">
            <w:pPr>
              <w:jc w:val="center"/>
              <w:rPr>
                <w:rFonts w:ascii="Comic Sans MS" w:hAnsi="Comic Sans MS" w:cs="Comic Sans MS"/>
                <w:sz w:val="16"/>
                <w:szCs w:val="16"/>
              </w:rPr>
            </w:pPr>
            <w:r>
              <w:rPr>
                <w:rFonts w:ascii="Comic Sans MS" w:hAnsi="Comic Sans MS" w:cs="Comic Sans MS"/>
                <w:sz w:val="16"/>
                <w:szCs w:val="16"/>
              </w:rPr>
              <w:t>Noter les résultats des recherches en groupe</w:t>
            </w:r>
          </w:p>
          <w:p w:rsidR="00EC33A3" w:rsidRDefault="00EC33A3" w:rsidP="00420C7B">
            <w:pPr>
              <w:jc w:val="center"/>
              <w:rPr>
                <w:rFonts w:ascii="Comic Sans MS" w:hAnsi="Comic Sans MS" w:cs="Comic Sans MS"/>
                <w:sz w:val="16"/>
                <w:szCs w:val="16"/>
              </w:rPr>
            </w:pPr>
            <w:r>
              <w:rPr>
                <w:rFonts w:ascii="Comic Sans MS" w:hAnsi="Comic Sans MS" w:cs="Comic Sans MS"/>
                <w:sz w:val="16"/>
                <w:szCs w:val="16"/>
              </w:rPr>
              <w:t>(5.1 p 7)</w:t>
            </w:r>
          </w:p>
        </w:tc>
        <w:tc>
          <w:tcPr>
            <w:tcW w:w="2884" w:type="dxa"/>
          </w:tcPr>
          <w:p w:rsidR="00EC33A3" w:rsidRDefault="00EC33A3" w:rsidP="007D214F">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Faire des recherches par groupe sur un ensemble documentaire : lire tous les documents, établir des liens entre eux et être capable de retrouver l’information pour répondre aux questions.</w:t>
            </w:r>
          </w:p>
          <w:p w:rsidR="00EC33A3" w:rsidRDefault="00EC33A3" w:rsidP="007D214F">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Présenter le travail collectivement, discuter, débattre sur les différentes interprétations des élèves.</w:t>
            </w:r>
          </w:p>
          <w:p w:rsidR="00EC33A3" w:rsidRDefault="00EC33A3" w:rsidP="007D214F">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Chaque groupe réalise un résumé de son travail en s’appuyant sur des questions pour établir une trace écrite de synthèse.</w:t>
            </w:r>
          </w:p>
          <w:p w:rsidR="00EC33A3" w:rsidRDefault="00EC33A3" w:rsidP="007D214F">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Présentation des résumés, discussion de la pertinence des informations choisies.</w:t>
            </w:r>
          </w:p>
          <w:p w:rsidR="00EC33A3" w:rsidRPr="007F6E54" w:rsidRDefault="00EC33A3" w:rsidP="007D214F">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Elaboration collective de la leçon.</w:t>
            </w:r>
          </w:p>
        </w:tc>
        <w:tc>
          <w:tcPr>
            <w:tcW w:w="2516" w:type="dxa"/>
          </w:tcPr>
          <w:p w:rsidR="00EC33A3" w:rsidRDefault="00EC33A3" w:rsidP="00A73167">
            <w:pPr>
              <w:pStyle w:val="ListParagraph"/>
              <w:numPr>
                <w:ilvl w:val="0"/>
                <w:numId w:val="1"/>
              </w:numPr>
              <w:ind w:left="226" w:hanging="284"/>
              <w:rPr>
                <w:rFonts w:ascii="Comic Sans MS" w:hAnsi="Comic Sans MS" w:cs="Comic Sans MS"/>
                <w:sz w:val="18"/>
                <w:szCs w:val="18"/>
              </w:rPr>
            </w:pPr>
            <w:r>
              <w:rPr>
                <w:rFonts w:ascii="Comic Sans MS" w:hAnsi="Comic Sans MS" w:cs="Comic Sans MS"/>
                <w:sz w:val="18"/>
                <w:szCs w:val="18"/>
              </w:rPr>
              <w:t>Être capable de reprendre les notes du groupe pour présenter le travail et pouvoir les commenter.</w:t>
            </w:r>
          </w:p>
        </w:tc>
        <w:tc>
          <w:tcPr>
            <w:tcW w:w="473" w:type="dxa"/>
          </w:tcPr>
          <w:p w:rsidR="00EC33A3" w:rsidRDefault="00EC33A3" w:rsidP="00420C7B">
            <w:pPr>
              <w:rPr>
                <w:sz w:val="16"/>
                <w:szCs w:val="16"/>
              </w:rPr>
            </w:pPr>
          </w:p>
        </w:tc>
      </w:tr>
    </w:tbl>
    <w:p w:rsidR="00EC33A3" w:rsidRDefault="00EC33A3" w:rsidP="00A73167">
      <w:pPr>
        <w:rPr>
          <w:sz w:val="16"/>
          <w:szCs w:val="16"/>
        </w:rPr>
      </w:pPr>
    </w:p>
    <w:p w:rsidR="00EC33A3" w:rsidRDefault="00EC33A3" w:rsidP="00A73167"/>
    <w:p w:rsidR="00EC33A3" w:rsidRDefault="00EC33A3" w:rsidP="00A73167"/>
    <w:p w:rsidR="00EC33A3" w:rsidRDefault="00EC33A3" w:rsidP="00A73167"/>
    <w:p w:rsidR="00EC33A3" w:rsidRDefault="00EC33A3" w:rsidP="00A73167"/>
    <w:p w:rsidR="00EC33A3" w:rsidRDefault="00EC33A3" w:rsidP="00A73167"/>
    <w:p w:rsidR="00EC33A3" w:rsidRDefault="00EC33A3"/>
    <w:sectPr w:rsidR="00EC33A3" w:rsidSect="002E5016">
      <w:headerReference w:type="default" r:id="rId7"/>
      <w:footerReference w:type="default" r:id="rId8"/>
      <w:pgSz w:w="16838" w:h="11906" w:orient="landscape" w:code="9"/>
      <w:pgMar w:top="567" w:right="454" w:bottom="567" w:left="45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3A3" w:rsidRDefault="00EC33A3" w:rsidP="00A73167">
      <w:r>
        <w:separator/>
      </w:r>
    </w:p>
  </w:endnote>
  <w:endnote w:type="continuationSeparator" w:id="1">
    <w:p w:rsidR="00EC33A3" w:rsidRDefault="00EC33A3" w:rsidP="00A731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A3" w:rsidRDefault="00EC33A3" w:rsidP="00CF60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3A3" w:rsidRDefault="00EC33A3" w:rsidP="006259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3A3" w:rsidRDefault="00EC33A3" w:rsidP="00A73167">
      <w:r>
        <w:separator/>
      </w:r>
    </w:p>
  </w:footnote>
  <w:footnote w:type="continuationSeparator" w:id="1">
    <w:p w:rsidR="00EC33A3" w:rsidRDefault="00EC33A3" w:rsidP="00A73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68" w:type="dxa"/>
      <w:tblCellMar>
        <w:left w:w="70" w:type="dxa"/>
        <w:right w:w="70" w:type="dxa"/>
      </w:tblCellMar>
      <w:tblLook w:val="0000"/>
    </w:tblPr>
    <w:tblGrid>
      <w:gridCol w:w="5356"/>
      <w:gridCol w:w="5357"/>
      <w:gridCol w:w="5357"/>
    </w:tblGrid>
    <w:tr w:rsidR="00EC33A3">
      <w:trPr>
        <w:trHeight w:val="347"/>
      </w:trPr>
      <w:tc>
        <w:tcPr>
          <w:tcW w:w="5059" w:type="dxa"/>
          <w:vAlign w:val="center"/>
        </w:tcPr>
        <w:p w:rsidR="00EC33A3" w:rsidRDefault="00EC33A3">
          <w:pPr>
            <w:pStyle w:val="Header"/>
            <w:rPr>
              <w:rFonts w:ascii="Times" w:hAnsi="Times" w:cs="Times"/>
              <w:sz w:val="20"/>
              <w:szCs w:val="20"/>
            </w:rPr>
          </w:pPr>
          <w:r>
            <w:rPr>
              <w:rFonts w:ascii="Times" w:hAnsi="Times" w:cs="Times"/>
              <w:sz w:val="20"/>
              <w:szCs w:val="20"/>
            </w:rPr>
            <w:t>CIRCONSCRIPTION DE PERIGUEUX II</w:t>
          </w:r>
        </w:p>
      </w:tc>
      <w:tc>
        <w:tcPr>
          <w:tcW w:w="5059" w:type="dxa"/>
          <w:vAlign w:val="center"/>
        </w:tcPr>
        <w:p w:rsidR="00EC33A3" w:rsidRDefault="00EC33A3">
          <w:pPr>
            <w:pStyle w:val="Header"/>
            <w:jc w:val="center"/>
            <w:rPr>
              <w:rFonts w:ascii="Times" w:hAnsi="Times" w:cs="Times"/>
              <w:b/>
              <w:bCs/>
              <w:spacing w:val="20"/>
            </w:rPr>
          </w:pPr>
          <w:r>
            <w:rPr>
              <w:rFonts w:ascii="Times" w:hAnsi="Times" w:cs="Times"/>
              <w:b/>
              <w:bCs/>
              <w:spacing w:val="20"/>
            </w:rPr>
            <w:t>PROGRESSION DES APPRENTISSAGES</w:t>
          </w:r>
        </w:p>
      </w:tc>
      <w:tc>
        <w:tcPr>
          <w:tcW w:w="5059" w:type="dxa"/>
          <w:vAlign w:val="center"/>
        </w:tcPr>
        <w:p w:rsidR="00EC33A3" w:rsidRDefault="00EC33A3" w:rsidP="00524441">
          <w:pPr>
            <w:pStyle w:val="Header"/>
            <w:jc w:val="center"/>
            <w:rPr>
              <w:rFonts w:ascii="Times" w:hAnsi="Times" w:cs="Times"/>
              <w:sz w:val="20"/>
              <w:szCs w:val="20"/>
            </w:rPr>
          </w:pPr>
          <w:r>
            <w:rPr>
              <w:rFonts w:ascii="Times" w:hAnsi="Times" w:cs="Times"/>
              <w:sz w:val="20"/>
              <w:szCs w:val="20"/>
            </w:rPr>
            <w:t xml:space="preserve">                                                       septembre 2008</w:t>
          </w:r>
        </w:p>
      </w:tc>
    </w:tr>
  </w:tbl>
  <w:p w:rsidR="00EC33A3" w:rsidRDefault="00EC33A3">
    <w:pPr>
      <w:pStyle w:val="Header"/>
    </w:pPr>
  </w:p>
  <w:tbl>
    <w:tblPr>
      <w:tblW w:w="4873" w:type="pct"/>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17"/>
      <w:gridCol w:w="4017"/>
      <w:gridCol w:w="4018"/>
      <w:gridCol w:w="3610"/>
    </w:tblGrid>
    <w:tr w:rsidR="00EC33A3">
      <w:trPr>
        <w:trHeight w:val="275"/>
      </w:trPr>
      <w:tc>
        <w:tcPr>
          <w:tcW w:w="4018" w:type="dxa"/>
          <w:tcBorders>
            <w:top w:val="single" w:sz="4" w:space="0" w:color="auto"/>
            <w:bottom w:val="single" w:sz="4" w:space="0" w:color="auto"/>
          </w:tcBorders>
          <w:vAlign w:val="center"/>
        </w:tcPr>
        <w:p w:rsidR="00EC33A3" w:rsidRDefault="00EC33A3" w:rsidP="00AE7C51">
          <w:pPr>
            <w:pStyle w:val="Header"/>
            <w:rPr>
              <w:rFonts w:ascii="Times" w:hAnsi="Times" w:cs="Times"/>
              <w:smallCaps/>
              <w:sz w:val="20"/>
              <w:szCs w:val="20"/>
            </w:rPr>
          </w:pPr>
          <w:r>
            <w:rPr>
              <w:rFonts w:ascii="Times" w:hAnsi="Times" w:cs="Times"/>
              <w:smallCaps/>
              <w:sz w:val="20"/>
              <w:szCs w:val="20"/>
            </w:rPr>
            <w:t>Cycle : III</w:t>
          </w:r>
        </w:p>
      </w:tc>
      <w:tc>
        <w:tcPr>
          <w:tcW w:w="4017" w:type="dxa"/>
          <w:tcBorders>
            <w:top w:val="single" w:sz="4" w:space="0" w:color="auto"/>
            <w:bottom w:val="single" w:sz="4" w:space="0" w:color="auto"/>
          </w:tcBorders>
          <w:vAlign w:val="center"/>
        </w:tcPr>
        <w:p w:rsidR="00EC33A3" w:rsidRDefault="00EC33A3" w:rsidP="00AE7C51">
          <w:pPr>
            <w:pStyle w:val="Header"/>
            <w:rPr>
              <w:rFonts w:ascii="Times" w:hAnsi="Times" w:cs="Times"/>
              <w:smallCaps/>
              <w:sz w:val="20"/>
              <w:szCs w:val="20"/>
            </w:rPr>
          </w:pPr>
          <w:r>
            <w:rPr>
              <w:rFonts w:ascii="Times" w:hAnsi="Times" w:cs="Times"/>
              <w:smallCaps/>
              <w:sz w:val="20"/>
              <w:szCs w:val="20"/>
            </w:rPr>
            <w:t>Classe : CM1/CM2</w:t>
          </w:r>
        </w:p>
      </w:tc>
      <w:tc>
        <w:tcPr>
          <w:tcW w:w="4018" w:type="dxa"/>
          <w:tcBorders>
            <w:top w:val="single" w:sz="4" w:space="0" w:color="auto"/>
            <w:bottom w:val="single" w:sz="4" w:space="0" w:color="auto"/>
          </w:tcBorders>
          <w:vAlign w:val="center"/>
        </w:tcPr>
        <w:p w:rsidR="00EC33A3" w:rsidRDefault="00EC33A3" w:rsidP="00AE7C51">
          <w:pPr>
            <w:pStyle w:val="Header"/>
            <w:rPr>
              <w:rFonts w:ascii="Times" w:hAnsi="Times" w:cs="Times"/>
              <w:smallCaps/>
              <w:sz w:val="20"/>
              <w:szCs w:val="20"/>
              <w:lang w:val="nl-NL"/>
            </w:rPr>
          </w:pPr>
          <w:r>
            <w:rPr>
              <w:rFonts w:ascii="Times" w:hAnsi="Times" w:cs="Times"/>
              <w:smallCaps/>
              <w:sz w:val="20"/>
              <w:szCs w:val="20"/>
              <w:lang w:val="nl-NL"/>
            </w:rPr>
            <w:t>Période  n°: 5</w:t>
          </w:r>
        </w:p>
      </w:tc>
      <w:tc>
        <w:tcPr>
          <w:tcW w:w="3610" w:type="dxa"/>
          <w:tcBorders>
            <w:top w:val="single" w:sz="4" w:space="0" w:color="auto"/>
            <w:bottom w:val="single" w:sz="4" w:space="0" w:color="auto"/>
          </w:tcBorders>
          <w:vAlign w:val="center"/>
        </w:tcPr>
        <w:p w:rsidR="00EC33A3" w:rsidRDefault="00EC33A3" w:rsidP="00AE7C51">
          <w:pPr>
            <w:pStyle w:val="Header"/>
            <w:rPr>
              <w:rFonts w:ascii="Times" w:hAnsi="Times" w:cs="Times"/>
              <w:smallCaps/>
              <w:sz w:val="20"/>
              <w:szCs w:val="20"/>
              <w:lang w:val="nl-NL"/>
            </w:rPr>
          </w:pPr>
          <w:r>
            <w:rPr>
              <w:rFonts w:ascii="Times" w:hAnsi="Times" w:cs="Times"/>
              <w:smallCaps/>
              <w:sz w:val="20"/>
              <w:szCs w:val="20"/>
            </w:rPr>
            <w:t>Année</w:t>
          </w:r>
          <w:r>
            <w:rPr>
              <w:rFonts w:ascii="Times" w:hAnsi="Times" w:cs="Times"/>
              <w:smallCaps/>
              <w:sz w:val="20"/>
              <w:szCs w:val="20"/>
              <w:lang w:val="nl-NL"/>
            </w:rPr>
            <w:t xml:space="preserve"> scolaire : 2008 – 2009</w:t>
          </w:r>
        </w:p>
      </w:tc>
    </w:tr>
  </w:tbl>
  <w:p w:rsidR="00EC33A3" w:rsidRDefault="00EC33A3">
    <w:pPr>
      <w:pStyle w:val="Header"/>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D39"/>
    <w:multiLevelType w:val="hybridMultilevel"/>
    <w:tmpl w:val="A6628D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DE237A3"/>
    <w:multiLevelType w:val="hybridMultilevel"/>
    <w:tmpl w:val="2BE4245E"/>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21F44815"/>
    <w:multiLevelType w:val="hybridMultilevel"/>
    <w:tmpl w:val="D142823E"/>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27EB1421"/>
    <w:multiLevelType w:val="hybridMultilevel"/>
    <w:tmpl w:val="89167188"/>
    <w:lvl w:ilvl="0" w:tplc="040C000B">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4">
    <w:nsid w:val="32954A60"/>
    <w:multiLevelType w:val="hybridMultilevel"/>
    <w:tmpl w:val="CA884A16"/>
    <w:lvl w:ilvl="0" w:tplc="0C462518">
      <w:start w:val="5"/>
      <w:numFmt w:val="bullet"/>
      <w:lvlText w:val="-"/>
      <w:lvlJc w:val="left"/>
      <w:pPr>
        <w:ind w:left="583" w:hanging="360"/>
      </w:pPr>
      <w:rPr>
        <w:rFonts w:ascii="Comic Sans MS" w:eastAsia="Times New Roman" w:hAnsi="Comic Sans MS" w:hint="default"/>
      </w:rPr>
    </w:lvl>
    <w:lvl w:ilvl="1" w:tplc="040C0003">
      <w:start w:val="1"/>
      <w:numFmt w:val="bullet"/>
      <w:lvlText w:val="o"/>
      <w:lvlJc w:val="left"/>
      <w:pPr>
        <w:ind w:left="1303" w:hanging="360"/>
      </w:pPr>
      <w:rPr>
        <w:rFonts w:ascii="Courier New" w:hAnsi="Courier New" w:cs="Courier New" w:hint="default"/>
      </w:rPr>
    </w:lvl>
    <w:lvl w:ilvl="2" w:tplc="040C0005">
      <w:start w:val="1"/>
      <w:numFmt w:val="bullet"/>
      <w:lvlText w:val=""/>
      <w:lvlJc w:val="left"/>
      <w:pPr>
        <w:ind w:left="2023" w:hanging="360"/>
      </w:pPr>
      <w:rPr>
        <w:rFonts w:ascii="Wingdings" w:hAnsi="Wingdings" w:cs="Wingdings" w:hint="default"/>
      </w:rPr>
    </w:lvl>
    <w:lvl w:ilvl="3" w:tplc="040C0001">
      <w:start w:val="1"/>
      <w:numFmt w:val="bullet"/>
      <w:lvlText w:val=""/>
      <w:lvlJc w:val="left"/>
      <w:pPr>
        <w:ind w:left="2743" w:hanging="360"/>
      </w:pPr>
      <w:rPr>
        <w:rFonts w:ascii="Symbol" w:hAnsi="Symbol" w:cs="Symbol" w:hint="default"/>
      </w:rPr>
    </w:lvl>
    <w:lvl w:ilvl="4" w:tplc="040C0003">
      <w:start w:val="1"/>
      <w:numFmt w:val="bullet"/>
      <w:lvlText w:val="o"/>
      <w:lvlJc w:val="left"/>
      <w:pPr>
        <w:ind w:left="3463" w:hanging="360"/>
      </w:pPr>
      <w:rPr>
        <w:rFonts w:ascii="Courier New" w:hAnsi="Courier New" w:cs="Courier New" w:hint="default"/>
      </w:rPr>
    </w:lvl>
    <w:lvl w:ilvl="5" w:tplc="040C0005">
      <w:start w:val="1"/>
      <w:numFmt w:val="bullet"/>
      <w:lvlText w:val=""/>
      <w:lvlJc w:val="left"/>
      <w:pPr>
        <w:ind w:left="4183" w:hanging="360"/>
      </w:pPr>
      <w:rPr>
        <w:rFonts w:ascii="Wingdings" w:hAnsi="Wingdings" w:cs="Wingdings" w:hint="default"/>
      </w:rPr>
    </w:lvl>
    <w:lvl w:ilvl="6" w:tplc="040C0001">
      <w:start w:val="1"/>
      <w:numFmt w:val="bullet"/>
      <w:lvlText w:val=""/>
      <w:lvlJc w:val="left"/>
      <w:pPr>
        <w:ind w:left="4903" w:hanging="360"/>
      </w:pPr>
      <w:rPr>
        <w:rFonts w:ascii="Symbol" w:hAnsi="Symbol" w:cs="Symbol" w:hint="default"/>
      </w:rPr>
    </w:lvl>
    <w:lvl w:ilvl="7" w:tplc="040C0003">
      <w:start w:val="1"/>
      <w:numFmt w:val="bullet"/>
      <w:lvlText w:val="o"/>
      <w:lvlJc w:val="left"/>
      <w:pPr>
        <w:ind w:left="5623" w:hanging="360"/>
      </w:pPr>
      <w:rPr>
        <w:rFonts w:ascii="Courier New" w:hAnsi="Courier New" w:cs="Courier New" w:hint="default"/>
      </w:rPr>
    </w:lvl>
    <w:lvl w:ilvl="8" w:tplc="040C0005">
      <w:start w:val="1"/>
      <w:numFmt w:val="bullet"/>
      <w:lvlText w:val=""/>
      <w:lvlJc w:val="left"/>
      <w:pPr>
        <w:ind w:left="6343" w:hanging="360"/>
      </w:pPr>
      <w:rPr>
        <w:rFonts w:ascii="Wingdings" w:hAnsi="Wingdings" w:cs="Wingdings" w:hint="default"/>
      </w:rPr>
    </w:lvl>
  </w:abstractNum>
  <w:abstractNum w:abstractNumId="5">
    <w:nsid w:val="4AE15A55"/>
    <w:multiLevelType w:val="hybridMultilevel"/>
    <w:tmpl w:val="C14895C2"/>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167"/>
    <w:rsid w:val="000007F4"/>
    <w:rsid w:val="000134AF"/>
    <w:rsid w:val="00014698"/>
    <w:rsid w:val="0001611B"/>
    <w:rsid w:val="00017FA4"/>
    <w:rsid w:val="000234FB"/>
    <w:rsid w:val="00024E15"/>
    <w:rsid w:val="00026550"/>
    <w:rsid w:val="000265AC"/>
    <w:rsid w:val="00026BCA"/>
    <w:rsid w:val="000310E5"/>
    <w:rsid w:val="00037075"/>
    <w:rsid w:val="0004403C"/>
    <w:rsid w:val="00047CA5"/>
    <w:rsid w:val="00053EFE"/>
    <w:rsid w:val="00071A67"/>
    <w:rsid w:val="00072BC6"/>
    <w:rsid w:val="00073FE7"/>
    <w:rsid w:val="00081846"/>
    <w:rsid w:val="00085D86"/>
    <w:rsid w:val="000955B1"/>
    <w:rsid w:val="000974B8"/>
    <w:rsid w:val="000A2452"/>
    <w:rsid w:val="000A2A31"/>
    <w:rsid w:val="000A2F9A"/>
    <w:rsid w:val="000A6FC4"/>
    <w:rsid w:val="000B1AE9"/>
    <w:rsid w:val="000B759B"/>
    <w:rsid w:val="000C00C7"/>
    <w:rsid w:val="000C083F"/>
    <w:rsid w:val="000C3A26"/>
    <w:rsid w:val="000C3F42"/>
    <w:rsid w:val="000D25C4"/>
    <w:rsid w:val="000D34BD"/>
    <w:rsid w:val="000D7260"/>
    <w:rsid w:val="000E36AD"/>
    <w:rsid w:val="000E5DA1"/>
    <w:rsid w:val="000E5FA0"/>
    <w:rsid w:val="000E6B16"/>
    <w:rsid w:val="000F1593"/>
    <w:rsid w:val="000F22CD"/>
    <w:rsid w:val="000F248A"/>
    <w:rsid w:val="000F515B"/>
    <w:rsid w:val="00106274"/>
    <w:rsid w:val="00106393"/>
    <w:rsid w:val="00110EA2"/>
    <w:rsid w:val="001125D4"/>
    <w:rsid w:val="0012329E"/>
    <w:rsid w:val="001251BB"/>
    <w:rsid w:val="00125F37"/>
    <w:rsid w:val="0013156D"/>
    <w:rsid w:val="00131CDE"/>
    <w:rsid w:val="001336D7"/>
    <w:rsid w:val="001350BC"/>
    <w:rsid w:val="00143055"/>
    <w:rsid w:val="00146A31"/>
    <w:rsid w:val="00146F71"/>
    <w:rsid w:val="001516FD"/>
    <w:rsid w:val="001553F3"/>
    <w:rsid w:val="00157CC6"/>
    <w:rsid w:val="00160B7C"/>
    <w:rsid w:val="00172AE3"/>
    <w:rsid w:val="00185D97"/>
    <w:rsid w:val="00190B5B"/>
    <w:rsid w:val="00192E84"/>
    <w:rsid w:val="0019466D"/>
    <w:rsid w:val="001A273C"/>
    <w:rsid w:val="001A328D"/>
    <w:rsid w:val="001B0B27"/>
    <w:rsid w:val="001B1BEE"/>
    <w:rsid w:val="001B3FC7"/>
    <w:rsid w:val="001B5ADC"/>
    <w:rsid w:val="001C06EB"/>
    <w:rsid w:val="001C23A6"/>
    <w:rsid w:val="001C2751"/>
    <w:rsid w:val="001C42BA"/>
    <w:rsid w:val="001D04B0"/>
    <w:rsid w:val="001D54BE"/>
    <w:rsid w:val="001E0325"/>
    <w:rsid w:val="001E0A44"/>
    <w:rsid w:val="001F31A1"/>
    <w:rsid w:val="001F62F0"/>
    <w:rsid w:val="001F63D1"/>
    <w:rsid w:val="002010D2"/>
    <w:rsid w:val="0020742C"/>
    <w:rsid w:val="00210A8E"/>
    <w:rsid w:val="0021121E"/>
    <w:rsid w:val="00211C1E"/>
    <w:rsid w:val="00212A0C"/>
    <w:rsid w:val="00214391"/>
    <w:rsid w:val="002160A6"/>
    <w:rsid w:val="002224AC"/>
    <w:rsid w:val="00225743"/>
    <w:rsid w:val="0022703C"/>
    <w:rsid w:val="002344E8"/>
    <w:rsid w:val="002421E0"/>
    <w:rsid w:val="00242C09"/>
    <w:rsid w:val="00243FE7"/>
    <w:rsid w:val="00245815"/>
    <w:rsid w:val="00251335"/>
    <w:rsid w:val="0025355F"/>
    <w:rsid w:val="002535A8"/>
    <w:rsid w:val="0025474B"/>
    <w:rsid w:val="0025510D"/>
    <w:rsid w:val="00265C23"/>
    <w:rsid w:val="0027169B"/>
    <w:rsid w:val="0027270F"/>
    <w:rsid w:val="0027479D"/>
    <w:rsid w:val="00275E09"/>
    <w:rsid w:val="0027778D"/>
    <w:rsid w:val="0029070F"/>
    <w:rsid w:val="002A1C21"/>
    <w:rsid w:val="002A40E3"/>
    <w:rsid w:val="002A66AD"/>
    <w:rsid w:val="002A778E"/>
    <w:rsid w:val="002B42CF"/>
    <w:rsid w:val="002B4686"/>
    <w:rsid w:val="002B4E68"/>
    <w:rsid w:val="002B60E8"/>
    <w:rsid w:val="002B7849"/>
    <w:rsid w:val="002C3EB8"/>
    <w:rsid w:val="002C4798"/>
    <w:rsid w:val="002D6509"/>
    <w:rsid w:val="002D71D1"/>
    <w:rsid w:val="002E5016"/>
    <w:rsid w:val="002F4DCC"/>
    <w:rsid w:val="00303817"/>
    <w:rsid w:val="003124FF"/>
    <w:rsid w:val="00323F01"/>
    <w:rsid w:val="003257C3"/>
    <w:rsid w:val="00332221"/>
    <w:rsid w:val="00340BB9"/>
    <w:rsid w:val="0034538F"/>
    <w:rsid w:val="00351C70"/>
    <w:rsid w:val="00355814"/>
    <w:rsid w:val="00364C08"/>
    <w:rsid w:val="003650EF"/>
    <w:rsid w:val="00370645"/>
    <w:rsid w:val="00370CE8"/>
    <w:rsid w:val="0037622F"/>
    <w:rsid w:val="00376F5A"/>
    <w:rsid w:val="003807AF"/>
    <w:rsid w:val="00381807"/>
    <w:rsid w:val="00384534"/>
    <w:rsid w:val="00384C2C"/>
    <w:rsid w:val="00392A28"/>
    <w:rsid w:val="003A7469"/>
    <w:rsid w:val="003B3C1F"/>
    <w:rsid w:val="003C136B"/>
    <w:rsid w:val="003D2F7D"/>
    <w:rsid w:val="003D2FE6"/>
    <w:rsid w:val="003D4798"/>
    <w:rsid w:val="003D68BA"/>
    <w:rsid w:val="003E2D53"/>
    <w:rsid w:val="003E2F69"/>
    <w:rsid w:val="003E3B66"/>
    <w:rsid w:val="003E5732"/>
    <w:rsid w:val="003F1158"/>
    <w:rsid w:val="003F491A"/>
    <w:rsid w:val="003F7597"/>
    <w:rsid w:val="003F792E"/>
    <w:rsid w:val="004012FC"/>
    <w:rsid w:val="00403715"/>
    <w:rsid w:val="00410515"/>
    <w:rsid w:val="00411BB1"/>
    <w:rsid w:val="004121F9"/>
    <w:rsid w:val="0041603E"/>
    <w:rsid w:val="00420C7B"/>
    <w:rsid w:val="00426088"/>
    <w:rsid w:val="00433084"/>
    <w:rsid w:val="0043756B"/>
    <w:rsid w:val="00437FA8"/>
    <w:rsid w:val="00443B62"/>
    <w:rsid w:val="00457368"/>
    <w:rsid w:val="00461D45"/>
    <w:rsid w:val="00466381"/>
    <w:rsid w:val="004700AC"/>
    <w:rsid w:val="00474E87"/>
    <w:rsid w:val="004768C4"/>
    <w:rsid w:val="004805B8"/>
    <w:rsid w:val="004835B5"/>
    <w:rsid w:val="00484FFF"/>
    <w:rsid w:val="00487358"/>
    <w:rsid w:val="00491C38"/>
    <w:rsid w:val="004A3F01"/>
    <w:rsid w:val="004A6BDF"/>
    <w:rsid w:val="004B2E1E"/>
    <w:rsid w:val="004B6707"/>
    <w:rsid w:val="004C0553"/>
    <w:rsid w:val="004D296F"/>
    <w:rsid w:val="004D5F23"/>
    <w:rsid w:val="004E731E"/>
    <w:rsid w:val="004F01E8"/>
    <w:rsid w:val="004F2788"/>
    <w:rsid w:val="004F5C2C"/>
    <w:rsid w:val="00510452"/>
    <w:rsid w:val="005235EC"/>
    <w:rsid w:val="00523B37"/>
    <w:rsid w:val="00524441"/>
    <w:rsid w:val="00530000"/>
    <w:rsid w:val="00531744"/>
    <w:rsid w:val="0053210F"/>
    <w:rsid w:val="00532EE5"/>
    <w:rsid w:val="00535059"/>
    <w:rsid w:val="00540EDB"/>
    <w:rsid w:val="00554238"/>
    <w:rsid w:val="0055724C"/>
    <w:rsid w:val="0056692C"/>
    <w:rsid w:val="00575AC6"/>
    <w:rsid w:val="005806A8"/>
    <w:rsid w:val="00582215"/>
    <w:rsid w:val="0058457C"/>
    <w:rsid w:val="00585ABC"/>
    <w:rsid w:val="005910D5"/>
    <w:rsid w:val="00591EA9"/>
    <w:rsid w:val="0059556C"/>
    <w:rsid w:val="00596CD7"/>
    <w:rsid w:val="00597932"/>
    <w:rsid w:val="005A1A1E"/>
    <w:rsid w:val="005A2615"/>
    <w:rsid w:val="005A379D"/>
    <w:rsid w:val="005A4AB6"/>
    <w:rsid w:val="005B17E1"/>
    <w:rsid w:val="005B5118"/>
    <w:rsid w:val="005C1CD5"/>
    <w:rsid w:val="005C77BF"/>
    <w:rsid w:val="005C7A95"/>
    <w:rsid w:val="005D06B3"/>
    <w:rsid w:val="005D0B53"/>
    <w:rsid w:val="005D289F"/>
    <w:rsid w:val="005D35DC"/>
    <w:rsid w:val="005D5941"/>
    <w:rsid w:val="005D7A14"/>
    <w:rsid w:val="005E0DBA"/>
    <w:rsid w:val="005E5613"/>
    <w:rsid w:val="005E7700"/>
    <w:rsid w:val="005F0247"/>
    <w:rsid w:val="005F03E7"/>
    <w:rsid w:val="005F2C98"/>
    <w:rsid w:val="005F3EF0"/>
    <w:rsid w:val="005F69A5"/>
    <w:rsid w:val="005F6E3C"/>
    <w:rsid w:val="00614976"/>
    <w:rsid w:val="00625953"/>
    <w:rsid w:val="00626567"/>
    <w:rsid w:val="00636289"/>
    <w:rsid w:val="00640FB7"/>
    <w:rsid w:val="006432A0"/>
    <w:rsid w:val="0064398B"/>
    <w:rsid w:val="00645475"/>
    <w:rsid w:val="00645BAA"/>
    <w:rsid w:val="00661583"/>
    <w:rsid w:val="00661D40"/>
    <w:rsid w:val="00671AC3"/>
    <w:rsid w:val="00681809"/>
    <w:rsid w:val="006836E1"/>
    <w:rsid w:val="006847CB"/>
    <w:rsid w:val="00685D14"/>
    <w:rsid w:val="006878B2"/>
    <w:rsid w:val="00692868"/>
    <w:rsid w:val="00692B68"/>
    <w:rsid w:val="0069392C"/>
    <w:rsid w:val="00693DFD"/>
    <w:rsid w:val="006A1DC0"/>
    <w:rsid w:val="006A4B0A"/>
    <w:rsid w:val="006A6D0B"/>
    <w:rsid w:val="006B0DFA"/>
    <w:rsid w:val="006B17CB"/>
    <w:rsid w:val="006B3F30"/>
    <w:rsid w:val="006B53ED"/>
    <w:rsid w:val="006B67F2"/>
    <w:rsid w:val="006C2DE8"/>
    <w:rsid w:val="006C4BB8"/>
    <w:rsid w:val="006C4EB3"/>
    <w:rsid w:val="006C6C7F"/>
    <w:rsid w:val="006D3791"/>
    <w:rsid w:val="006D3A92"/>
    <w:rsid w:val="006D45A9"/>
    <w:rsid w:val="006E2A04"/>
    <w:rsid w:val="006E68B6"/>
    <w:rsid w:val="006F1304"/>
    <w:rsid w:val="006F1375"/>
    <w:rsid w:val="00703F96"/>
    <w:rsid w:val="0071590A"/>
    <w:rsid w:val="00720E0E"/>
    <w:rsid w:val="0072532A"/>
    <w:rsid w:val="00727DC6"/>
    <w:rsid w:val="00730FE6"/>
    <w:rsid w:val="00731A0E"/>
    <w:rsid w:val="00732D2B"/>
    <w:rsid w:val="00736B4C"/>
    <w:rsid w:val="00737A59"/>
    <w:rsid w:val="00740DE7"/>
    <w:rsid w:val="0074252E"/>
    <w:rsid w:val="00744B34"/>
    <w:rsid w:val="00744FCC"/>
    <w:rsid w:val="007531BC"/>
    <w:rsid w:val="00754720"/>
    <w:rsid w:val="00774814"/>
    <w:rsid w:val="007760FD"/>
    <w:rsid w:val="007825F1"/>
    <w:rsid w:val="00784BA8"/>
    <w:rsid w:val="00786DE6"/>
    <w:rsid w:val="00787849"/>
    <w:rsid w:val="007A5957"/>
    <w:rsid w:val="007B06D3"/>
    <w:rsid w:val="007B1EFA"/>
    <w:rsid w:val="007B3417"/>
    <w:rsid w:val="007B5767"/>
    <w:rsid w:val="007B6E1A"/>
    <w:rsid w:val="007B7A20"/>
    <w:rsid w:val="007C2384"/>
    <w:rsid w:val="007C625B"/>
    <w:rsid w:val="007D0126"/>
    <w:rsid w:val="007D214F"/>
    <w:rsid w:val="007D2BF4"/>
    <w:rsid w:val="007D7FDF"/>
    <w:rsid w:val="007E2179"/>
    <w:rsid w:val="007E3CA5"/>
    <w:rsid w:val="007E6AA1"/>
    <w:rsid w:val="007E78AD"/>
    <w:rsid w:val="007F6E54"/>
    <w:rsid w:val="00814448"/>
    <w:rsid w:val="00817331"/>
    <w:rsid w:val="00823168"/>
    <w:rsid w:val="00827A74"/>
    <w:rsid w:val="00830E00"/>
    <w:rsid w:val="00833649"/>
    <w:rsid w:val="008355D8"/>
    <w:rsid w:val="00844893"/>
    <w:rsid w:val="00862334"/>
    <w:rsid w:val="00864C26"/>
    <w:rsid w:val="00870B65"/>
    <w:rsid w:val="0087445B"/>
    <w:rsid w:val="00877ED2"/>
    <w:rsid w:val="00886843"/>
    <w:rsid w:val="00890017"/>
    <w:rsid w:val="008920FF"/>
    <w:rsid w:val="00892E15"/>
    <w:rsid w:val="00896FD1"/>
    <w:rsid w:val="008A0E10"/>
    <w:rsid w:val="008A45C9"/>
    <w:rsid w:val="008A6951"/>
    <w:rsid w:val="008A6C66"/>
    <w:rsid w:val="008B04BD"/>
    <w:rsid w:val="008C005F"/>
    <w:rsid w:val="008C1AF8"/>
    <w:rsid w:val="008C388B"/>
    <w:rsid w:val="008C6687"/>
    <w:rsid w:val="008C739B"/>
    <w:rsid w:val="008D3146"/>
    <w:rsid w:val="008D3AE0"/>
    <w:rsid w:val="008D4F34"/>
    <w:rsid w:val="008F402B"/>
    <w:rsid w:val="008F7A3D"/>
    <w:rsid w:val="00913081"/>
    <w:rsid w:val="009307DA"/>
    <w:rsid w:val="00932022"/>
    <w:rsid w:val="0093250A"/>
    <w:rsid w:val="0094027F"/>
    <w:rsid w:val="00942C96"/>
    <w:rsid w:val="0095426B"/>
    <w:rsid w:val="0096285F"/>
    <w:rsid w:val="00965FFD"/>
    <w:rsid w:val="00967A10"/>
    <w:rsid w:val="00973937"/>
    <w:rsid w:val="009741BE"/>
    <w:rsid w:val="00974B9E"/>
    <w:rsid w:val="009825C0"/>
    <w:rsid w:val="009850F6"/>
    <w:rsid w:val="00990F4E"/>
    <w:rsid w:val="00991907"/>
    <w:rsid w:val="00992122"/>
    <w:rsid w:val="00995F44"/>
    <w:rsid w:val="009A44C5"/>
    <w:rsid w:val="009A4B9C"/>
    <w:rsid w:val="009B3CDD"/>
    <w:rsid w:val="009B48EB"/>
    <w:rsid w:val="009C2617"/>
    <w:rsid w:val="009C50F4"/>
    <w:rsid w:val="009C6B75"/>
    <w:rsid w:val="009C7525"/>
    <w:rsid w:val="009F1A79"/>
    <w:rsid w:val="009F248C"/>
    <w:rsid w:val="009F2B1F"/>
    <w:rsid w:val="009F35DF"/>
    <w:rsid w:val="009F388A"/>
    <w:rsid w:val="009F6FF8"/>
    <w:rsid w:val="00A00662"/>
    <w:rsid w:val="00A031F7"/>
    <w:rsid w:val="00A068D4"/>
    <w:rsid w:val="00A06CD5"/>
    <w:rsid w:val="00A079AF"/>
    <w:rsid w:val="00A1222C"/>
    <w:rsid w:val="00A133D4"/>
    <w:rsid w:val="00A135FD"/>
    <w:rsid w:val="00A15C0F"/>
    <w:rsid w:val="00A15CB4"/>
    <w:rsid w:val="00A16467"/>
    <w:rsid w:val="00A17C16"/>
    <w:rsid w:val="00A21297"/>
    <w:rsid w:val="00A21ED0"/>
    <w:rsid w:val="00A27939"/>
    <w:rsid w:val="00A27EC8"/>
    <w:rsid w:val="00A341EF"/>
    <w:rsid w:val="00A357D3"/>
    <w:rsid w:val="00A43ADF"/>
    <w:rsid w:val="00A47A3E"/>
    <w:rsid w:val="00A64DD1"/>
    <w:rsid w:val="00A7291A"/>
    <w:rsid w:val="00A73167"/>
    <w:rsid w:val="00A739EE"/>
    <w:rsid w:val="00A82F40"/>
    <w:rsid w:val="00A8673D"/>
    <w:rsid w:val="00A95252"/>
    <w:rsid w:val="00A97C39"/>
    <w:rsid w:val="00AA166F"/>
    <w:rsid w:val="00AA34C5"/>
    <w:rsid w:val="00AA6261"/>
    <w:rsid w:val="00AA658F"/>
    <w:rsid w:val="00AA7098"/>
    <w:rsid w:val="00AA75C4"/>
    <w:rsid w:val="00AB52E2"/>
    <w:rsid w:val="00AC26B9"/>
    <w:rsid w:val="00AC4109"/>
    <w:rsid w:val="00AC4BB2"/>
    <w:rsid w:val="00AC6B61"/>
    <w:rsid w:val="00AE0AC7"/>
    <w:rsid w:val="00AE4946"/>
    <w:rsid w:val="00AE7C51"/>
    <w:rsid w:val="00AF0131"/>
    <w:rsid w:val="00AF4E54"/>
    <w:rsid w:val="00AF5B82"/>
    <w:rsid w:val="00AF6418"/>
    <w:rsid w:val="00B00B09"/>
    <w:rsid w:val="00B00D04"/>
    <w:rsid w:val="00B027E7"/>
    <w:rsid w:val="00B0638A"/>
    <w:rsid w:val="00B144FB"/>
    <w:rsid w:val="00B1704B"/>
    <w:rsid w:val="00B22AB0"/>
    <w:rsid w:val="00B23EF2"/>
    <w:rsid w:val="00B30CF6"/>
    <w:rsid w:val="00B374B3"/>
    <w:rsid w:val="00B43304"/>
    <w:rsid w:val="00B54674"/>
    <w:rsid w:val="00B54E47"/>
    <w:rsid w:val="00B608CA"/>
    <w:rsid w:val="00B6358F"/>
    <w:rsid w:val="00B66A41"/>
    <w:rsid w:val="00B670E6"/>
    <w:rsid w:val="00B74E3C"/>
    <w:rsid w:val="00B756FC"/>
    <w:rsid w:val="00B84908"/>
    <w:rsid w:val="00B86CB7"/>
    <w:rsid w:val="00B87958"/>
    <w:rsid w:val="00B909A2"/>
    <w:rsid w:val="00B90B5F"/>
    <w:rsid w:val="00B95D13"/>
    <w:rsid w:val="00B9708D"/>
    <w:rsid w:val="00BA6A2E"/>
    <w:rsid w:val="00BB1B7D"/>
    <w:rsid w:val="00BB3285"/>
    <w:rsid w:val="00BB39EA"/>
    <w:rsid w:val="00BB4790"/>
    <w:rsid w:val="00BC1BA8"/>
    <w:rsid w:val="00BC377C"/>
    <w:rsid w:val="00BC4CB7"/>
    <w:rsid w:val="00BC6BF8"/>
    <w:rsid w:val="00BC6CB6"/>
    <w:rsid w:val="00BE2241"/>
    <w:rsid w:val="00BE2D6D"/>
    <w:rsid w:val="00BE4A47"/>
    <w:rsid w:val="00BE4E21"/>
    <w:rsid w:val="00BE57A1"/>
    <w:rsid w:val="00BE72EF"/>
    <w:rsid w:val="00BF0D30"/>
    <w:rsid w:val="00BF6C2E"/>
    <w:rsid w:val="00C03AF1"/>
    <w:rsid w:val="00C07E4F"/>
    <w:rsid w:val="00C10C3B"/>
    <w:rsid w:val="00C12863"/>
    <w:rsid w:val="00C177EE"/>
    <w:rsid w:val="00C24663"/>
    <w:rsid w:val="00C253EE"/>
    <w:rsid w:val="00C26CDE"/>
    <w:rsid w:val="00C3091E"/>
    <w:rsid w:val="00C34B53"/>
    <w:rsid w:val="00C37828"/>
    <w:rsid w:val="00C405FC"/>
    <w:rsid w:val="00C44D3D"/>
    <w:rsid w:val="00C47969"/>
    <w:rsid w:val="00C51BA4"/>
    <w:rsid w:val="00C52584"/>
    <w:rsid w:val="00C56A62"/>
    <w:rsid w:val="00C57F56"/>
    <w:rsid w:val="00C60217"/>
    <w:rsid w:val="00C61EF3"/>
    <w:rsid w:val="00C62E2F"/>
    <w:rsid w:val="00C72A9F"/>
    <w:rsid w:val="00C7381D"/>
    <w:rsid w:val="00C73E33"/>
    <w:rsid w:val="00C74F95"/>
    <w:rsid w:val="00C82576"/>
    <w:rsid w:val="00C83F52"/>
    <w:rsid w:val="00C87146"/>
    <w:rsid w:val="00C87A9E"/>
    <w:rsid w:val="00C96375"/>
    <w:rsid w:val="00CA0074"/>
    <w:rsid w:val="00CA2ADD"/>
    <w:rsid w:val="00CA2F3B"/>
    <w:rsid w:val="00CA7C2C"/>
    <w:rsid w:val="00CB305B"/>
    <w:rsid w:val="00CC5ABB"/>
    <w:rsid w:val="00CC6354"/>
    <w:rsid w:val="00CC7B52"/>
    <w:rsid w:val="00CC7E33"/>
    <w:rsid w:val="00CD114B"/>
    <w:rsid w:val="00CD7B91"/>
    <w:rsid w:val="00CE3A11"/>
    <w:rsid w:val="00CE52CB"/>
    <w:rsid w:val="00CE602F"/>
    <w:rsid w:val="00CF327B"/>
    <w:rsid w:val="00CF60AC"/>
    <w:rsid w:val="00D02410"/>
    <w:rsid w:val="00D039CE"/>
    <w:rsid w:val="00D146ED"/>
    <w:rsid w:val="00D1489B"/>
    <w:rsid w:val="00D15033"/>
    <w:rsid w:val="00D17B00"/>
    <w:rsid w:val="00D30FA4"/>
    <w:rsid w:val="00D41B9B"/>
    <w:rsid w:val="00D42BE1"/>
    <w:rsid w:val="00D47396"/>
    <w:rsid w:val="00D47E05"/>
    <w:rsid w:val="00D50875"/>
    <w:rsid w:val="00D532AA"/>
    <w:rsid w:val="00D56D19"/>
    <w:rsid w:val="00D57F35"/>
    <w:rsid w:val="00D60629"/>
    <w:rsid w:val="00D633F8"/>
    <w:rsid w:val="00D81CAE"/>
    <w:rsid w:val="00D840D8"/>
    <w:rsid w:val="00D8479C"/>
    <w:rsid w:val="00D914BD"/>
    <w:rsid w:val="00D93A2F"/>
    <w:rsid w:val="00DA29F4"/>
    <w:rsid w:val="00DA5EAE"/>
    <w:rsid w:val="00DB275A"/>
    <w:rsid w:val="00DC03C1"/>
    <w:rsid w:val="00DC21C1"/>
    <w:rsid w:val="00DC4001"/>
    <w:rsid w:val="00DC4988"/>
    <w:rsid w:val="00DD1606"/>
    <w:rsid w:val="00DD6755"/>
    <w:rsid w:val="00DE63B0"/>
    <w:rsid w:val="00DE75DF"/>
    <w:rsid w:val="00DF344C"/>
    <w:rsid w:val="00DF3F73"/>
    <w:rsid w:val="00DF41E7"/>
    <w:rsid w:val="00E04294"/>
    <w:rsid w:val="00E05C9B"/>
    <w:rsid w:val="00E109AD"/>
    <w:rsid w:val="00E129C4"/>
    <w:rsid w:val="00E16330"/>
    <w:rsid w:val="00E24397"/>
    <w:rsid w:val="00E24EE6"/>
    <w:rsid w:val="00E2602B"/>
    <w:rsid w:val="00E275FD"/>
    <w:rsid w:val="00E3299B"/>
    <w:rsid w:val="00E362A3"/>
    <w:rsid w:val="00E40E36"/>
    <w:rsid w:val="00E43F8B"/>
    <w:rsid w:val="00E46E8B"/>
    <w:rsid w:val="00E55F61"/>
    <w:rsid w:val="00E70E27"/>
    <w:rsid w:val="00E75AE3"/>
    <w:rsid w:val="00E771FB"/>
    <w:rsid w:val="00E90DE0"/>
    <w:rsid w:val="00E93639"/>
    <w:rsid w:val="00E9394B"/>
    <w:rsid w:val="00E952CF"/>
    <w:rsid w:val="00E977E0"/>
    <w:rsid w:val="00EA0280"/>
    <w:rsid w:val="00EA4462"/>
    <w:rsid w:val="00EB3564"/>
    <w:rsid w:val="00EB5233"/>
    <w:rsid w:val="00EC33A3"/>
    <w:rsid w:val="00EC66A8"/>
    <w:rsid w:val="00EE0766"/>
    <w:rsid w:val="00EE5709"/>
    <w:rsid w:val="00EE5770"/>
    <w:rsid w:val="00EF12BD"/>
    <w:rsid w:val="00F01F20"/>
    <w:rsid w:val="00F06118"/>
    <w:rsid w:val="00F13492"/>
    <w:rsid w:val="00F20FE8"/>
    <w:rsid w:val="00F258B6"/>
    <w:rsid w:val="00F33A0D"/>
    <w:rsid w:val="00F357D8"/>
    <w:rsid w:val="00F3634D"/>
    <w:rsid w:val="00F37FB9"/>
    <w:rsid w:val="00F41B20"/>
    <w:rsid w:val="00F43610"/>
    <w:rsid w:val="00F46269"/>
    <w:rsid w:val="00F51F9A"/>
    <w:rsid w:val="00F568E8"/>
    <w:rsid w:val="00F6185A"/>
    <w:rsid w:val="00F659BF"/>
    <w:rsid w:val="00F6626B"/>
    <w:rsid w:val="00F6676B"/>
    <w:rsid w:val="00F71222"/>
    <w:rsid w:val="00F759B5"/>
    <w:rsid w:val="00F85D63"/>
    <w:rsid w:val="00F95E07"/>
    <w:rsid w:val="00F96054"/>
    <w:rsid w:val="00F966CB"/>
    <w:rsid w:val="00F974AA"/>
    <w:rsid w:val="00FA220C"/>
    <w:rsid w:val="00FA315A"/>
    <w:rsid w:val="00FB241B"/>
    <w:rsid w:val="00FB4791"/>
    <w:rsid w:val="00FB47D1"/>
    <w:rsid w:val="00FB4FB9"/>
    <w:rsid w:val="00FB7905"/>
    <w:rsid w:val="00FC49DE"/>
    <w:rsid w:val="00FD232E"/>
    <w:rsid w:val="00FE288F"/>
    <w:rsid w:val="00FE58CE"/>
    <w:rsid w:val="00FE5CDC"/>
    <w:rsid w:val="00FE628A"/>
    <w:rsid w:val="00FE66B1"/>
    <w:rsid w:val="00FE69AD"/>
    <w:rsid w:val="00FF3B5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67"/>
    <w:rPr>
      <w:rFonts w:ascii="Times New Roman" w:eastAsia="Times New Roman" w:hAnsi="Times New Roman"/>
      <w:sz w:val="24"/>
      <w:szCs w:val="24"/>
    </w:rPr>
  </w:style>
  <w:style w:type="paragraph" w:styleId="Heading2">
    <w:name w:val="heading 2"/>
    <w:basedOn w:val="Normal"/>
    <w:next w:val="Normal"/>
    <w:link w:val="Heading2Char"/>
    <w:uiPriority w:val="99"/>
    <w:qFormat/>
    <w:rsid w:val="00A73167"/>
    <w:pPr>
      <w:keepNext/>
      <w:jc w:val="center"/>
      <w:outlineLvl w:val="1"/>
    </w:pPr>
    <w:rPr>
      <w:i/>
      <w:iCs/>
      <w:sz w:val="16"/>
      <w:szCs w:val="16"/>
    </w:rPr>
  </w:style>
  <w:style w:type="paragraph" w:styleId="Heading3">
    <w:name w:val="heading 3"/>
    <w:basedOn w:val="Normal"/>
    <w:next w:val="Normal"/>
    <w:link w:val="Heading3Char"/>
    <w:uiPriority w:val="99"/>
    <w:qFormat/>
    <w:rsid w:val="00A73167"/>
    <w:pPr>
      <w:keepNext/>
      <w:jc w:val="center"/>
      <w:outlineLvl w:val="2"/>
    </w:pPr>
    <w:rPr>
      <w:b/>
      <w:bCs/>
      <w:sz w:val="20"/>
      <w:szCs w:val="20"/>
      <w:u w:val="single"/>
    </w:rPr>
  </w:style>
  <w:style w:type="paragraph" w:styleId="Heading4">
    <w:name w:val="heading 4"/>
    <w:basedOn w:val="Normal"/>
    <w:next w:val="Normal"/>
    <w:link w:val="Heading4Char"/>
    <w:uiPriority w:val="99"/>
    <w:qFormat/>
    <w:rsid w:val="00A73167"/>
    <w:pPr>
      <w:keepNext/>
      <w:jc w:val="center"/>
      <w:outlineLvl w:val="3"/>
    </w:pPr>
    <w:rPr>
      <w:b/>
      <w:bCs/>
      <w:sz w:val="20"/>
      <w:szCs w:val="20"/>
    </w:rPr>
  </w:style>
  <w:style w:type="paragraph" w:styleId="Heading5">
    <w:name w:val="heading 5"/>
    <w:basedOn w:val="Normal"/>
    <w:next w:val="Normal"/>
    <w:link w:val="Heading5Char"/>
    <w:uiPriority w:val="99"/>
    <w:qFormat/>
    <w:rsid w:val="00A73167"/>
    <w:pPr>
      <w:keepNext/>
      <w:outlineLvl w:val="4"/>
    </w:pPr>
    <w:rPr>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73167"/>
    <w:rPr>
      <w:rFonts w:ascii="Times New Roman" w:hAnsi="Times New Roman" w:cs="Times New Roman"/>
      <w:i/>
      <w:iCs/>
      <w:sz w:val="24"/>
      <w:szCs w:val="24"/>
      <w:lang w:eastAsia="fr-FR"/>
    </w:rPr>
  </w:style>
  <w:style w:type="character" w:customStyle="1" w:styleId="Heading3Char">
    <w:name w:val="Heading 3 Char"/>
    <w:basedOn w:val="DefaultParagraphFont"/>
    <w:link w:val="Heading3"/>
    <w:uiPriority w:val="99"/>
    <w:locked/>
    <w:rsid w:val="00A73167"/>
    <w:rPr>
      <w:rFonts w:ascii="Times New Roman" w:hAnsi="Times New Roman" w:cs="Times New Roman"/>
      <w:b/>
      <w:bCs/>
      <w:sz w:val="24"/>
      <w:szCs w:val="24"/>
      <w:u w:val="single"/>
      <w:lang w:eastAsia="fr-FR"/>
    </w:rPr>
  </w:style>
  <w:style w:type="character" w:customStyle="1" w:styleId="Heading4Char">
    <w:name w:val="Heading 4 Char"/>
    <w:basedOn w:val="DefaultParagraphFont"/>
    <w:link w:val="Heading4"/>
    <w:uiPriority w:val="99"/>
    <w:locked/>
    <w:rsid w:val="00A73167"/>
    <w:rPr>
      <w:rFonts w:ascii="Times New Roman" w:hAnsi="Times New Roman" w:cs="Times New Roman"/>
      <w:b/>
      <w:bCs/>
      <w:sz w:val="24"/>
      <w:szCs w:val="24"/>
      <w:lang w:eastAsia="fr-FR"/>
    </w:rPr>
  </w:style>
  <w:style w:type="character" w:customStyle="1" w:styleId="Heading5Char">
    <w:name w:val="Heading 5 Char"/>
    <w:basedOn w:val="DefaultParagraphFont"/>
    <w:link w:val="Heading5"/>
    <w:uiPriority w:val="99"/>
    <w:locked/>
    <w:rsid w:val="00A73167"/>
    <w:rPr>
      <w:rFonts w:ascii="Times New Roman" w:hAnsi="Times New Roman" w:cs="Times New Roman"/>
      <w:i/>
      <w:iCs/>
      <w:sz w:val="24"/>
      <w:szCs w:val="24"/>
      <w:lang w:eastAsia="fr-FR"/>
    </w:rPr>
  </w:style>
  <w:style w:type="paragraph" w:styleId="Header">
    <w:name w:val="header"/>
    <w:basedOn w:val="Normal"/>
    <w:link w:val="HeaderChar"/>
    <w:uiPriority w:val="99"/>
    <w:rsid w:val="00A73167"/>
    <w:pPr>
      <w:tabs>
        <w:tab w:val="center" w:pos="4536"/>
        <w:tab w:val="right" w:pos="9072"/>
      </w:tabs>
    </w:pPr>
  </w:style>
  <w:style w:type="character" w:customStyle="1" w:styleId="HeaderChar">
    <w:name w:val="Header Char"/>
    <w:basedOn w:val="DefaultParagraphFont"/>
    <w:link w:val="Header"/>
    <w:uiPriority w:val="99"/>
    <w:locked/>
    <w:rsid w:val="00A73167"/>
    <w:rPr>
      <w:rFonts w:ascii="Times New Roman" w:hAnsi="Times New Roman" w:cs="Times New Roman"/>
      <w:sz w:val="24"/>
      <w:szCs w:val="24"/>
      <w:lang w:eastAsia="fr-FR"/>
    </w:rPr>
  </w:style>
  <w:style w:type="paragraph" w:styleId="Footer">
    <w:name w:val="footer"/>
    <w:basedOn w:val="Normal"/>
    <w:link w:val="FooterChar"/>
    <w:uiPriority w:val="99"/>
    <w:rsid w:val="00A73167"/>
    <w:pPr>
      <w:tabs>
        <w:tab w:val="center" w:pos="4536"/>
        <w:tab w:val="right" w:pos="9072"/>
      </w:tabs>
    </w:pPr>
  </w:style>
  <w:style w:type="character" w:customStyle="1" w:styleId="FooterChar">
    <w:name w:val="Footer Char"/>
    <w:basedOn w:val="DefaultParagraphFont"/>
    <w:link w:val="Footer"/>
    <w:uiPriority w:val="99"/>
    <w:locked/>
    <w:rsid w:val="00A73167"/>
    <w:rPr>
      <w:rFonts w:ascii="Times New Roman" w:hAnsi="Times New Roman" w:cs="Times New Roman"/>
      <w:sz w:val="24"/>
      <w:szCs w:val="24"/>
      <w:lang w:eastAsia="fr-FR"/>
    </w:rPr>
  </w:style>
  <w:style w:type="paragraph" w:styleId="ListParagraph">
    <w:name w:val="List Paragraph"/>
    <w:basedOn w:val="Normal"/>
    <w:uiPriority w:val="99"/>
    <w:qFormat/>
    <w:rsid w:val="00A73167"/>
    <w:pPr>
      <w:ind w:left="720"/>
    </w:pPr>
  </w:style>
  <w:style w:type="paragraph" w:styleId="BodyText2">
    <w:name w:val="Body Text 2"/>
    <w:basedOn w:val="Normal"/>
    <w:link w:val="BodyText2Char"/>
    <w:uiPriority w:val="99"/>
    <w:semiHidden/>
    <w:rsid w:val="00A73167"/>
    <w:rPr>
      <w:sz w:val="20"/>
      <w:szCs w:val="20"/>
    </w:rPr>
  </w:style>
  <w:style w:type="character" w:customStyle="1" w:styleId="BodyText2Char">
    <w:name w:val="Body Text 2 Char"/>
    <w:basedOn w:val="DefaultParagraphFont"/>
    <w:link w:val="BodyText2"/>
    <w:uiPriority w:val="99"/>
    <w:semiHidden/>
    <w:locked/>
    <w:rsid w:val="00A73167"/>
    <w:rPr>
      <w:rFonts w:ascii="Times New Roman" w:hAnsi="Times New Roman" w:cs="Times New Roman"/>
      <w:sz w:val="24"/>
      <w:szCs w:val="24"/>
      <w:lang w:eastAsia="fr-FR"/>
    </w:rPr>
  </w:style>
  <w:style w:type="character" w:styleId="PageNumber">
    <w:name w:val="page number"/>
    <w:basedOn w:val="DefaultParagraphFont"/>
    <w:uiPriority w:val="99"/>
    <w:rsid w:val="006259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507</Words>
  <Characters>2790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 DISCIPLINAIRE : HISTOIRE -  LE XXE SIECLE : LA PREMIERE GUERRE MONDIALE </dc:title>
  <dc:subject/>
  <dc:creator> </dc:creator>
  <cp:keywords/>
  <dc:description/>
  <cp:lastModifiedBy>IEN-Périgueux 2</cp:lastModifiedBy>
  <cp:revision>3</cp:revision>
  <cp:lastPrinted>2009-04-30T06:46:00Z</cp:lastPrinted>
  <dcterms:created xsi:type="dcterms:W3CDTF">2009-04-30T06:46:00Z</dcterms:created>
  <dcterms:modified xsi:type="dcterms:W3CDTF">2009-06-10T08:55:00Z</dcterms:modified>
</cp:coreProperties>
</file>