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37" w:rsidRDefault="00123F37" w:rsidP="00783DF6">
      <w:pPr>
        <w:rPr>
          <w:rFonts w:ascii="Times" w:hAnsi="Times" w:cs="Times"/>
          <w:b/>
          <w:bCs/>
          <w:smallCaps/>
          <w:sz w:val="20"/>
          <w:szCs w:val="20"/>
        </w:rPr>
      </w:pPr>
      <w:r>
        <w:rPr>
          <w:rFonts w:ascii="Times" w:hAnsi="Times" w:cs="Times"/>
          <w:b/>
          <w:bCs/>
          <w:sz w:val="20"/>
          <w:szCs w:val="20"/>
          <w:u w:val="single"/>
        </w:rPr>
        <w:t>CHAMP DISCIPLINAIRE</w:t>
      </w:r>
      <w:r>
        <w:rPr>
          <w:rFonts w:ascii="Times" w:hAnsi="Times" w:cs="Times"/>
          <w:b/>
          <w:bCs/>
          <w:smallCaps/>
          <w:sz w:val="20"/>
          <w:szCs w:val="20"/>
          <w:u w:val="single"/>
        </w:rPr>
        <w:t> :</w:t>
      </w:r>
      <w:r>
        <w:rPr>
          <w:rFonts w:ascii="Times" w:hAnsi="Times" w:cs="Times"/>
          <w:b/>
          <w:bCs/>
          <w:smallCaps/>
          <w:sz w:val="20"/>
          <w:szCs w:val="20"/>
        </w:rPr>
        <w:t xml:space="preserve"> </w:t>
      </w:r>
      <w:r w:rsidRPr="0055724C">
        <w:rPr>
          <w:rFonts w:ascii="Times" w:hAnsi="Times" w:cs="Times"/>
          <w:b/>
          <w:bCs/>
          <w:smallCaps/>
          <w:sz w:val="20"/>
          <w:szCs w:val="20"/>
        </w:rPr>
        <w:t>HISTOIRE</w:t>
      </w:r>
      <w:r>
        <w:rPr>
          <w:rFonts w:ascii="Times" w:hAnsi="Times" w:cs="Times"/>
          <w:b/>
          <w:bCs/>
          <w:smallCaps/>
          <w:sz w:val="20"/>
          <w:szCs w:val="20"/>
        </w:rPr>
        <w:t xml:space="preserve"> ET HISTOIRE DES ARTS -  La renaissance  artistique et culturelle</w:t>
      </w:r>
    </w:p>
    <w:p w:rsidR="00123F37" w:rsidRDefault="00123F37" w:rsidP="00783DF6">
      <w:pPr>
        <w:rPr>
          <w:rFonts w:ascii="Times" w:hAnsi="Times" w:cs="Times"/>
          <w:smallCap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540"/>
        <w:gridCol w:w="540"/>
        <w:gridCol w:w="2306"/>
        <w:gridCol w:w="1114"/>
        <w:gridCol w:w="1260"/>
        <w:gridCol w:w="1080"/>
        <w:gridCol w:w="2884"/>
        <w:gridCol w:w="2516"/>
        <w:gridCol w:w="473"/>
      </w:tblGrid>
      <w:tr w:rsidR="00123F37">
        <w:trPr>
          <w:cantSplit/>
          <w:trHeight w:val="431"/>
        </w:trPr>
        <w:tc>
          <w:tcPr>
            <w:tcW w:w="2950" w:type="dxa"/>
            <w:vAlign w:val="center"/>
          </w:tcPr>
          <w:p w:rsidR="00123F37" w:rsidRPr="00524441" w:rsidRDefault="00123F37" w:rsidP="00A53192">
            <w:pPr>
              <w:jc w:val="center"/>
              <w:rPr>
                <w:rFonts w:ascii="Comic Sans MS" w:hAnsi="Comic Sans MS" w:cs="Comic Sans MS"/>
                <w:caps/>
                <w:sz w:val="16"/>
                <w:szCs w:val="16"/>
              </w:rPr>
            </w:pPr>
            <w:r w:rsidRPr="00524441">
              <w:rPr>
                <w:rFonts w:ascii="Comic Sans MS" w:hAnsi="Comic Sans MS" w:cs="Comic Sans MS"/>
                <w:caps/>
                <w:sz w:val="16"/>
                <w:szCs w:val="16"/>
              </w:rPr>
              <w:t>Cycle, socle commun</w:t>
            </w:r>
          </w:p>
          <w:p w:rsidR="00123F37" w:rsidRPr="00524441" w:rsidRDefault="00123F37" w:rsidP="00A53192">
            <w:pPr>
              <w:jc w:val="center"/>
              <w:rPr>
                <w:rFonts w:ascii="Comic Sans MS" w:hAnsi="Comic Sans MS" w:cs="Comic Sans MS"/>
                <w:caps/>
                <w:sz w:val="18"/>
                <w:szCs w:val="18"/>
              </w:rPr>
            </w:pPr>
            <w:r w:rsidRPr="00524441">
              <w:rPr>
                <w:rFonts w:ascii="Comic Sans MS" w:hAnsi="Comic Sans MS" w:cs="Comic Sans MS"/>
                <w:caps/>
                <w:sz w:val="16"/>
                <w:szCs w:val="16"/>
              </w:rPr>
              <w:t>de connaissances et de compétences</w:t>
            </w:r>
          </w:p>
        </w:tc>
        <w:tc>
          <w:tcPr>
            <w:tcW w:w="12713" w:type="dxa"/>
            <w:gridSpan w:val="9"/>
            <w:vAlign w:val="center"/>
          </w:tcPr>
          <w:p w:rsidR="00123F37" w:rsidRPr="00524441" w:rsidRDefault="00123F37" w:rsidP="00A53192">
            <w:pPr>
              <w:jc w:val="center"/>
              <w:rPr>
                <w:rFonts w:ascii="Comic Sans MS" w:hAnsi="Comic Sans MS" w:cs="Comic Sans MS"/>
                <w:caps/>
                <w:spacing w:val="120"/>
                <w:sz w:val="18"/>
                <w:szCs w:val="18"/>
              </w:rPr>
            </w:pPr>
            <w:r w:rsidRPr="00524441">
              <w:rPr>
                <w:rFonts w:ascii="Comic Sans MS" w:hAnsi="Comic Sans MS" w:cs="Comic Sans MS"/>
                <w:caps/>
                <w:spacing w:val="120"/>
                <w:sz w:val="18"/>
                <w:szCs w:val="18"/>
              </w:rPr>
              <w:t>Période scolaire considérée</w:t>
            </w:r>
          </w:p>
        </w:tc>
      </w:tr>
      <w:tr w:rsidR="00123F37">
        <w:trPr>
          <w:cantSplit/>
          <w:trHeight w:val="1436"/>
        </w:trPr>
        <w:tc>
          <w:tcPr>
            <w:tcW w:w="2950" w:type="dxa"/>
            <w:vMerge w:val="restart"/>
            <w:vAlign w:val="center"/>
          </w:tcPr>
          <w:p w:rsidR="00123F37" w:rsidRPr="00524441" w:rsidRDefault="00123F37" w:rsidP="00A53192">
            <w:pPr>
              <w:rPr>
                <w:rFonts w:ascii="Comic Sans MS" w:hAnsi="Comic Sans MS" w:cs="Comic Sans MS"/>
                <w:sz w:val="18"/>
                <w:szCs w:val="18"/>
              </w:rPr>
            </w:pPr>
            <w:r w:rsidRPr="00524441">
              <w:rPr>
                <w:rFonts w:ascii="Comic Sans MS" w:hAnsi="Comic Sans MS" w:cs="Comic Sans MS"/>
                <w:b/>
                <w:bCs/>
                <w:sz w:val="18"/>
                <w:szCs w:val="18"/>
                <w:u w:val="single"/>
              </w:rPr>
              <w:t>Compétences, connaissances</w:t>
            </w:r>
            <w:r w:rsidRPr="00524441">
              <w:rPr>
                <w:rFonts w:ascii="Comic Sans MS" w:hAnsi="Comic Sans MS" w:cs="Comic Sans MS"/>
                <w:sz w:val="18"/>
                <w:szCs w:val="18"/>
              </w:rPr>
              <w:t xml:space="preserve"> devant être travaillées dans le champ disciplinaire et en français:</w:t>
            </w:r>
            <w:r w:rsidRPr="00524441">
              <w:rPr>
                <w:rFonts w:ascii="Comic Sans MS" w:hAnsi="Comic Sans MS" w:cs="Comic Sans MS"/>
                <w:sz w:val="18"/>
                <w:szCs w:val="18"/>
              </w:rPr>
              <w:br/>
              <w:t>- compétences de fin d’école maternelle</w:t>
            </w:r>
          </w:p>
          <w:p w:rsidR="00123F37" w:rsidRPr="00524441" w:rsidRDefault="00123F37" w:rsidP="00A53192">
            <w:pPr>
              <w:rPr>
                <w:rFonts w:ascii="Comic Sans MS" w:hAnsi="Comic Sans MS" w:cs="Comic Sans MS"/>
                <w:i/>
                <w:iCs/>
                <w:sz w:val="18"/>
                <w:szCs w:val="18"/>
              </w:rPr>
            </w:pPr>
            <w:r w:rsidRPr="00524441">
              <w:rPr>
                <w:rFonts w:ascii="Comic Sans MS" w:hAnsi="Comic Sans MS" w:cs="Comic Sans MS"/>
                <w:sz w:val="18"/>
                <w:szCs w:val="18"/>
              </w:rPr>
              <w:t>- connaissances et compétences du socle commun </w:t>
            </w:r>
            <w:r w:rsidRPr="00524441">
              <w:rPr>
                <w:rFonts w:ascii="Comic Sans MS" w:hAnsi="Comic Sans MS" w:cs="Comic Sans MS"/>
                <w:i/>
                <w:iCs/>
                <w:sz w:val="18"/>
                <w:szCs w:val="18"/>
              </w:rPr>
              <w:t>:</w:t>
            </w:r>
          </w:p>
          <w:p w:rsidR="00123F37" w:rsidRPr="00524441" w:rsidRDefault="00123F37" w:rsidP="00A53192">
            <w:pPr>
              <w:pStyle w:val="Heading5"/>
              <w:rPr>
                <w:rFonts w:ascii="Comic Sans MS" w:hAnsi="Comic Sans MS" w:cs="Comic Sans MS"/>
                <w:sz w:val="18"/>
                <w:szCs w:val="18"/>
              </w:rPr>
            </w:pPr>
            <w:r w:rsidRPr="00524441">
              <w:rPr>
                <w:rFonts w:ascii="Comic Sans MS" w:hAnsi="Comic Sans MS" w:cs="Comic Sans MS"/>
                <w:sz w:val="18"/>
                <w:szCs w:val="18"/>
              </w:rPr>
              <w:t xml:space="preserve"> Être capable de…</w:t>
            </w:r>
          </w:p>
        </w:tc>
        <w:tc>
          <w:tcPr>
            <w:tcW w:w="1080" w:type="dxa"/>
            <w:gridSpan w:val="2"/>
            <w:vAlign w:val="center"/>
          </w:tcPr>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sz w:val="18"/>
                <w:szCs w:val="18"/>
              </w:rPr>
              <w:t>Ref. livret</w:t>
            </w:r>
          </w:p>
        </w:tc>
        <w:tc>
          <w:tcPr>
            <w:tcW w:w="2306" w:type="dxa"/>
            <w:vMerge w:val="restart"/>
            <w:vAlign w:val="center"/>
          </w:tcPr>
          <w:p w:rsidR="00123F37" w:rsidRPr="00524441" w:rsidRDefault="00123F37" w:rsidP="00A53192">
            <w:pPr>
              <w:jc w:val="center"/>
              <w:rPr>
                <w:rFonts w:ascii="Comic Sans MS" w:hAnsi="Comic Sans MS" w:cs="Comic Sans MS"/>
                <w:b/>
                <w:bCs/>
                <w:sz w:val="18"/>
                <w:szCs w:val="18"/>
                <w:u w:val="single"/>
              </w:rPr>
            </w:pPr>
            <w:r w:rsidRPr="00524441">
              <w:rPr>
                <w:rFonts w:ascii="Comic Sans MS" w:hAnsi="Comic Sans MS" w:cs="Comic Sans MS"/>
                <w:b/>
                <w:bCs/>
                <w:sz w:val="18"/>
                <w:szCs w:val="18"/>
                <w:u w:val="single"/>
              </w:rPr>
              <w:t xml:space="preserve">Compétences, connaissances, objectifs d’apprentissage du champ disciplinaire. </w:t>
            </w:r>
          </w:p>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sz w:val="18"/>
                <w:szCs w:val="18"/>
              </w:rPr>
              <w:t>Programmes 2008</w:t>
            </w:r>
          </w:p>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i/>
                <w:iCs/>
                <w:sz w:val="18"/>
                <w:szCs w:val="18"/>
              </w:rPr>
              <w:t>Être capable de…</w:t>
            </w:r>
          </w:p>
        </w:tc>
        <w:tc>
          <w:tcPr>
            <w:tcW w:w="3454" w:type="dxa"/>
            <w:gridSpan w:val="3"/>
            <w:vAlign w:val="center"/>
          </w:tcPr>
          <w:p w:rsidR="00123F37" w:rsidRPr="00524441" w:rsidRDefault="00123F37" w:rsidP="00A53192">
            <w:pPr>
              <w:pStyle w:val="Heading4"/>
              <w:rPr>
                <w:rFonts w:ascii="Comic Sans MS" w:hAnsi="Comic Sans MS" w:cs="Comic Sans MS"/>
                <w:sz w:val="18"/>
                <w:szCs w:val="18"/>
                <w:u w:val="single"/>
              </w:rPr>
            </w:pPr>
            <w:r w:rsidRPr="00524441">
              <w:rPr>
                <w:rFonts w:ascii="Comic Sans MS" w:hAnsi="Comic Sans MS" w:cs="Comic Sans MS"/>
                <w:sz w:val="18"/>
                <w:szCs w:val="18"/>
                <w:u w:val="single"/>
              </w:rPr>
              <w:t>Compétences, connaissances</w:t>
            </w:r>
          </w:p>
          <w:p w:rsidR="00123F37" w:rsidRPr="00524441" w:rsidRDefault="00123F37" w:rsidP="00A53192">
            <w:pPr>
              <w:pStyle w:val="Heading3"/>
              <w:rPr>
                <w:rFonts w:ascii="Comic Sans MS" w:hAnsi="Comic Sans MS" w:cs="Comic Sans MS"/>
                <w:sz w:val="18"/>
                <w:szCs w:val="18"/>
              </w:rPr>
            </w:pPr>
            <w:r w:rsidRPr="00524441">
              <w:rPr>
                <w:rFonts w:ascii="Comic Sans MS" w:hAnsi="Comic Sans MS" w:cs="Comic Sans MS"/>
                <w:sz w:val="18"/>
                <w:szCs w:val="18"/>
              </w:rPr>
              <w:t>objectifs d’apprentissage en français</w:t>
            </w:r>
          </w:p>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sz w:val="18"/>
                <w:szCs w:val="18"/>
              </w:rPr>
              <w:t>Programmes 2008</w:t>
            </w:r>
          </w:p>
          <w:p w:rsidR="00123F37" w:rsidRPr="00524441" w:rsidRDefault="00123F37" w:rsidP="00A53192">
            <w:pPr>
              <w:pStyle w:val="Heading2"/>
              <w:rPr>
                <w:rFonts w:ascii="Comic Sans MS" w:hAnsi="Comic Sans MS" w:cs="Comic Sans MS"/>
                <w:sz w:val="18"/>
                <w:szCs w:val="18"/>
              </w:rPr>
            </w:pPr>
            <w:r w:rsidRPr="00524441">
              <w:rPr>
                <w:rFonts w:ascii="Comic Sans MS" w:hAnsi="Comic Sans MS" w:cs="Comic Sans MS"/>
                <w:sz w:val="18"/>
                <w:szCs w:val="18"/>
              </w:rPr>
              <w:t>Être capable de…</w:t>
            </w:r>
          </w:p>
        </w:tc>
        <w:tc>
          <w:tcPr>
            <w:tcW w:w="2884" w:type="dxa"/>
            <w:vAlign w:val="center"/>
          </w:tcPr>
          <w:p w:rsidR="00123F37" w:rsidRPr="00524441" w:rsidRDefault="00123F37" w:rsidP="00A53192">
            <w:pPr>
              <w:pStyle w:val="Heading3"/>
              <w:rPr>
                <w:rFonts w:ascii="Comic Sans MS" w:hAnsi="Comic Sans MS" w:cs="Comic Sans MS"/>
                <w:sz w:val="18"/>
                <w:szCs w:val="18"/>
              </w:rPr>
            </w:pPr>
            <w:r w:rsidRPr="00524441">
              <w:rPr>
                <w:rFonts w:ascii="Comic Sans MS" w:hAnsi="Comic Sans MS" w:cs="Comic Sans MS"/>
                <w:sz w:val="18"/>
                <w:szCs w:val="18"/>
              </w:rPr>
              <w:t>Situations d’apprentissage possibles</w:t>
            </w:r>
          </w:p>
        </w:tc>
        <w:tc>
          <w:tcPr>
            <w:tcW w:w="2516" w:type="dxa"/>
            <w:vAlign w:val="center"/>
          </w:tcPr>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b/>
                <w:bCs/>
                <w:sz w:val="18"/>
                <w:szCs w:val="18"/>
                <w:u w:val="single"/>
              </w:rPr>
              <w:t>Evaluation</w:t>
            </w:r>
            <w:r w:rsidRPr="00524441">
              <w:rPr>
                <w:rFonts w:ascii="Comic Sans MS" w:hAnsi="Comic Sans MS" w:cs="Comic Sans MS"/>
                <w:sz w:val="18"/>
                <w:szCs w:val="18"/>
              </w:rPr>
              <w:t xml:space="preserve"> (choix des objectifs à évaluer : </w:t>
            </w:r>
            <w:r w:rsidRPr="00524441">
              <w:rPr>
                <w:rFonts w:ascii="Comic Sans MS" w:hAnsi="Comic Sans MS" w:cs="Comic Sans MS"/>
                <w:i/>
                <w:iCs/>
                <w:sz w:val="18"/>
                <w:szCs w:val="18"/>
              </w:rPr>
              <w:t>savoir, savoir-faire, savoir-être</w:t>
            </w:r>
            <w:r w:rsidRPr="00524441">
              <w:rPr>
                <w:rFonts w:ascii="Comic Sans MS" w:hAnsi="Comic Sans MS" w:cs="Comic Sans MS"/>
                <w:sz w:val="18"/>
                <w:szCs w:val="18"/>
              </w:rPr>
              <w:t>)</w:t>
            </w:r>
          </w:p>
        </w:tc>
        <w:tc>
          <w:tcPr>
            <w:tcW w:w="473" w:type="dxa"/>
            <w:textDirection w:val="tbRl"/>
            <w:vAlign w:val="center"/>
          </w:tcPr>
          <w:p w:rsidR="00123F37" w:rsidRPr="00524441" w:rsidRDefault="00123F37" w:rsidP="00A53192">
            <w:pPr>
              <w:ind w:left="113" w:right="113"/>
              <w:jc w:val="center"/>
              <w:rPr>
                <w:rFonts w:ascii="Comic Sans MS" w:hAnsi="Comic Sans MS" w:cs="Comic Sans MS"/>
                <w:sz w:val="18"/>
                <w:szCs w:val="18"/>
              </w:rPr>
            </w:pPr>
            <w:r w:rsidRPr="00524441">
              <w:rPr>
                <w:rFonts w:ascii="Comic Sans MS" w:hAnsi="Comic Sans MS" w:cs="Comic Sans MS"/>
                <w:sz w:val="18"/>
                <w:szCs w:val="18"/>
              </w:rPr>
              <w:t>Observations</w:t>
            </w:r>
          </w:p>
        </w:tc>
      </w:tr>
      <w:tr w:rsidR="00123F37">
        <w:trPr>
          <w:cantSplit/>
          <w:trHeight w:val="523"/>
        </w:trPr>
        <w:tc>
          <w:tcPr>
            <w:tcW w:w="2950" w:type="dxa"/>
            <w:vMerge/>
            <w:vAlign w:val="center"/>
          </w:tcPr>
          <w:p w:rsidR="00123F37" w:rsidRPr="00524441" w:rsidRDefault="00123F37" w:rsidP="00A53192">
            <w:pPr>
              <w:jc w:val="center"/>
              <w:rPr>
                <w:rFonts w:ascii="Comic Sans MS" w:hAnsi="Comic Sans MS" w:cs="Comic Sans MS"/>
                <w:sz w:val="18"/>
                <w:szCs w:val="18"/>
              </w:rPr>
            </w:pPr>
          </w:p>
        </w:tc>
        <w:tc>
          <w:tcPr>
            <w:tcW w:w="540" w:type="dxa"/>
            <w:vAlign w:val="center"/>
          </w:tcPr>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sz w:val="18"/>
                <w:szCs w:val="18"/>
              </w:rPr>
              <w:t>Page</w:t>
            </w:r>
          </w:p>
        </w:tc>
        <w:tc>
          <w:tcPr>
            <w:tcW w:w="540" w:type="dxa"/>
            <w:vAlign w:val="center"/>
          </w:tcPr>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sz w:val="18"/>
                <w:szCs w:val="18"/>
              </w:rPr>
              <w:t>N°</w:t>
            </w:r>
          </w:p>
        </w:tc>
        <w:tc>
          <w:tcPr>
            <w:tcW w:w="2306" w:type="dxa"/>
            <w:vMerge/>
            <w:vAlign w:val="center"/>
          </w:tcPr>
          <w:p w:rsidR="00123F37" w:rsidRPr="00524441" w:rsidRDefault="00123F37" w:rsidP="00A53192">
            <w:pPr>
              <w:jc w:val="center"/>
              <w:rPr>
                <w:rFonts w:ascii="Comic Sans MS" w:hAnsi="Comic Sans MS" w:cs="Comic Sans MS"/>
                <w:sz w:val="18"/>
                <w:szCs w:val="18"/>
              </w:rPr>
            </w:pPr>
          </w:p>
        </w:tc>
        <w:tc>
          <w:tcPr>
            <w:tcW w:w="1114" w:type="dxa"/>
            <w:vAlign w:val="center"/>
          </w:tcPr>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sz w:val="18"/>
                <w:szCs w:val="18"/>
              </w:rPr>
              <w:t>Langage oral</w:t>
            </w:r>
          </w:p>
        </w:tc>
        <w:tc>
          <w:tcPr>
            <w:tcW w:w="1260" w:type="dxa"/>
            <w:vAlign w:val="center"/>
          </w:tcPr>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sz w:val="18"/>
                <w:szCs w:val="18"/>
              </w:rPr>
              <w:t>Lecture</w:t>
            </w:r>
          </w:p>
        </w:tc>
        <w:tc>
          <w:tcPr>
            <w:tcW w:w="1080" w:type="dxa"/>
            <w:vAlign w:val="center"/>
          </w:tcPr>
          <w:p w:rsidR="00123F37" w:rsidRPr="00524441" w:rsidRDefault="00123F37" w:rsidP="00A53192">
            <w:pPr>
              <w:jc w:val="center"/>
              <w:rPr>
                <w:rFonts w:ascii="Comic Sans MS" w:hAnsi="Comic Sans MS" w:cs="Comic Sans MS"/>
                <w:sz w:val="18"/>
                <w:szCs w:val="18"/>
              </w:rPr>
            </w:pPr>
            <w:r w:rsidRPr="00524441">
              <w:rPr>
                <w:rFonts w:ascii="Comic Sans MS" w:hAnsi="Comic Sans MS" w:cs="Comic Sans MS"/>
                <w:sz w:val="18"/>
                <w:szCs w:val="18"/>
              </w:rPr>
              <w:t>Ecrits, rédaction</w:t>
            </w:r>
          </w:p>
        </w:tc>
        <w:tc>
          <w:tcPr>
            <w:tcW w:w="2884" w:type="dxa"/>
            <w:vAlign w:val="center"/>
          </w:tcPr>
          <w:p w:rsidR="00123F37" w:rsidRPr="00524441" w:rsidRDefault="00123F37" w:rsidP="00A53192">
            <w:pPr>
              <w:jc w:val="center"/>
              <w:rPr>
                <w:rFonts w:ascii="Comic Sans MS" w:hAnsi="Comic Sans MS" w:cs="Comic Sans MS"/>
                <w:sz w:val="18"/>
                <w:szCs w:val="18"/>
              </w:rPr>
            </w:pPr>
          </w:p>
        </w:tc>
        <w:tc>
          <w:tcPr>
            <w:tcW w:w="2516" w:type="dxa"/>
            <w:vAlign w:val="center"/>
          </w:tcPr>
          <w:p w:rsidR="00123F37" w:rsidRPr="00524441" w:rsidRDefault="00123F37" w:rsidP="00A53192">
            <w:pPr>
              <w:jc w:val="center"/>
              <w:rPr>
                <w:rFonts w:ascii="Comic Sans MS" w:hAnsi="Comic Sans MS" w:cs="Comic Sans MS"/>
                <w:sz w:val="18"/>
                <w:szCs w:val="18"/>
              </w:rPr>
            </w:pPr>
          </w:p>
        </w:tc>
        <w:tc>
          <w:tcPr>
            <w:tcW w:w="473" w:type="dxa"/>
            <w:vAlign w:val="center"/>
          </w:tcPr>
          <w:p w:rsidR="00123F37" w:rsidRPr="00524441" w:rsidRDefault="00123F37" w:rsidP="00A53192">
            <w:pPr>
              <w:jc w:val="center"/>
              <w:rPr>
                <w:rFonts w:ascii="Comic Sans MS" w:hAnsi="Comic Sans MS" w:cs="Comic Sans MS"/>
                <w:sz w:val="18"/>
                <w:szCs w:val="18"/>
              </w:rPr>
            </w:pPr>
          </w:p>
        </w:tc>
      </w:tr>
      <w:tr w:rsidR="00123F37">
        <w:trPr>
          <w:trHeight w:val="793"/>
        </w:trPr>
        <w:tc>
          <w:tcPr>
            <w:tcW w:w="2950" w:type="dxa"/>
          </w:tcPr>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r>
              <w:rPr>
                <w:rFonts w:ascii="Comic Sans MS" w:hAnsi="Comic Sans MS" w:cs="Comic Sans MS"/>
                <w:sz w:val="18"/>
                <w:szCs w:val="18"/>
              </w:rPr>
              <w:t>Être capable d’i</w:t>
            </w:r>
            <w:r w:rsidRPr="00F20FE8">
              <w:rPr>
                <w:rFonts w:ascii="Comic Sans MS" w:hAnsi="Comic Sans MS" w:cs="Comic Sans MS"/>
                <w:sz w:val="18"/>
                <w:szCs w:val="18"/>
              </w:rPr>
              <w:t>denti</w:t>
            </w:r>
            <w:r>
              <w:rPr>
                <w:rFonts w:ascii="Comic Sans MS" w:hAnsi="Comic Sans MS" w:cs="Comic Sans MS"/>
                <w:sz w:val="18"/>
                <w:szCs w:val="18"/>
              </w:rPr>
              <w:t>fier les principales périodes de l’histoire étudiée, mémoriser quelques repères chronologiques pour les situer les uns par rapport aux autres en connaissant une ou deux de leurs caractéristiques majeures.</w:t>
            </w:r>
          </w:p>
          <w:p w:rsidR="00123F37" w:rsidRPr="00F20FE8" w:rsidRDefault="00123F37" w:rsidP="00A53192">
            <w:pPr>
              <w:jc w:val="center"/>
              <w:rPr>
                <w:rFonts w:ascii="Comic Sans MS" w:hAnsi="Comic Sans MS" w:cs="Comic Sans MS"/>
                <w:sz w:val="18"/>
                <w:szCs w:val="18"/>
              </w:rPr>
            </w:pPr>
            <w:r>
              <w:rPr>
                <w:rFonts w:ascii="Comic Sans MS" w:hAnsi="Comic Sans MS" w:cs="Comic Sans MS"/>
                <w:sz w:val="18"/>
                <w:szCs w:val="18"/>
              </w:rPr>
              <w:t>(C p 29)</w:t>
            </w:r>
          </w:p>
        </w:tc>
        <w:tc>
          <w:tcPr>
            <w:tcW w:w="540" w:type="dxa"/>
          </w:tcPr>
          <w:p w:rsidR="00123F37" w:rsidRPr="004700AC" w:rsidRDefault="00123F37" w:rsidP="00A53192">
            <w:pPr>
              <w:rPr>
                <w:rFonts w:ascii="Comic Sans MS" w:hAnsi="Comic Sans MS" w:cs="Comic Sans MS"/>
                <w:sz w:val="18"/>
                <w:szCs w:val="18"/>
              </w:rPr>
            </w:pPr>
          </w:p>
          <w:p w:rsidR="00123F37" w:rsidRPr="004700AC" w:rsidRDefault="00123F37" w:rsidP="00A53192">
            <w:pPr>
              <w:rPr>
                <w:rFonts w:ascii="Comic Sans MS" w:hAnsi="Comic Sans MS" w:cs="Comic Sans MS"/>
                <w:sz w:val="18"/>
                <w:szCs w:val="18"/>
              </w:rPr>
            </w:pPr>
          </w:p>
          <w:p w:rsidR="00123F37" w:rsidRPr="004700AC"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Pr="004700AC" w:rsidRDefault="00123F37" w:rsidP="00A53192">
            <w:pPr>
              <w:rPr>
                <w:rFonts w:ascii="Comic Sans MS" w:hAnsi="Comic Sans MS" w:cs="Comic Sans MS"/>
                <w:sz w:val="18"/>
                <w:szCs w:val="18"/>
              </w:rPr>
            </w:pPr>
          </w:p>
          <w:p w:rsidR="00123F37" w:rsidRPr="004700AC" w:rsidRDefault="00123F37" w:rsidP="00A53192">
            <w:pPr>
              <w:rPr>
                <w:rFonts w:ascii="Comic Sans MS" w:hAnsi="Comic Sans MS" w:cs="Comic Sans MS"/>
                <w:sz w:val="18"/>
                <w:szCs w:val="18"/>
              </w:rPr>
            </w:pPr>
          </w:p>
          <w:p w:rsidR="00123F37" w:rsidRPr="004700AC" w:rsidRDefault="00123F37" w:rsidP="00A53192">
            <w:pPr>
              <w:jc w:val="center"/>
              <w:rPr>
                <w:rFonts w:ascii="Comic Sans MS" w:hAnsi="Comic Sans MS" w:cs="Comic Sans MS"/>
                <w:sz w:val="18"/>
                <w:szCs w:val="18"/>
              </w:rPr>
            </w:pPr>
            <w:r w:rsidRPr="004700AC">
              <w:rPr>
                <w:rFonts w:ascii="Comic Sans MS" w:hAnsi="Comic Sans MS" w:cs="Comic Sans MS"/>
                <w:sz w:val="18"/>
                <w:szCs w:val="18"/>
              </w:rPr>
              <w:t>31</w:t>
            </w:r>
          </w:p>
        </w:tc>
        <w:tc>
          <w:tcPr>
            <w:tcW w:w="540" w:type="dxa"/>
          </w:tcPr>
          <w:p w:rsidR="00123F37" w:rsidRPr="004700AC" w:rsidRDefault="00123F37" w:rsidP="00A53192">
            <w:pPr>
              <w:rPr>
                <w:rFonts w:ascii="Comic Sans MS" w:hAnsi="Comic Sans MS" w:cs="Comic Sans MS"/>
                <w:sz w:val="18"/>
                <w:szCs w:val="18"/>
              </w:rPr>
            </w:pPr>
          </w:p>
          <w:p w:rsidR="00123F37" w:rsidRPr="004700AC" w:rsidRDefault="00123F37" w:rsidP="00A53192">
            <w:pPr>
              <w:rPr>
                <w:rFonts w:ascii="Comic Sans MS" w:hAnsi="Comic Sans MS" w:cs="Comic Sans MS"/>
                <w:sz w:val="18"/>
                <w:szCs w:val="18"/>
              </w:rPr>
            </w:pPr>
          </w:p>
          <w:p w:rsidR="00123F37" w:rsidRPr="004700AC"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Pr="004700AC" w:rsidRDefault="00123F37" w:rsidP="00A53192">
            <w:pPr>
              <w:rPr>
                <w:rFonts w:ascii="Comic Sans MS" w:hAnsi="Comic Sans MS" w:cs="Comic Sans MS"/>
                <w:sz w:val="18"/>
                <w:szCs w:val="18"/>
              </w:rPr>
            </w:pPr>
          </w:p>
          <w:p w:rsidR="00123F37" w:rsidRPr="004700AC" w:rsidRDefault="00123F37" w:rsidP="00A53192">
            <w:pPr>
              <w:rPr>
                <w:rFonts w:ascii="Comic Sans MS" w:hAnsi="Comic Sans MS" w:cs="Comic Sans MS"/>
                <w:sz w:val="18"/>
                <w:szCs w:val="18"/>
              </w:rPr>
            </w:pPr>
          </w:p>
          <w:p w:rsidR="00123F37" w:rsidRPr="004700AC" w:rsidRDefault="00123F37" w:rsidP="00A53192">
            <w:pPr>
              <w:jc w:val="center"/>
              <w:rPr>
                <w:rFonts w:ascii="Comic Sans MS" w:hAnsi="Comic Sans MS" w:cs="Comic Sans MS"/>
                <w:sz w:val="18"/>
                <w:szCs w:val="18"/>
              </w:rPr>
            </w:pPr>
            <w:r>
              <w:rPr>
                <w:rFonts w:ascii="Comic Sans MS" w:hAnsi="Comic Sans MS" w:cs="Comic Sans MS"/>
                <w:sz w:val="18"/>
                <w:szCs w:val="18"/>
              </w:rPr>
              <w:t>4.2</w:t>
            </w:r>
          </w:p>
        </w:tc>
        <w:tc>
          <w:tcPr>
            <w:tcW w:w="2306" w:type="dxa"/>
          </w:tcPr>
          <w:p w:rsidR="00123F37" w:rsidRDefault="00123F37" w:rsidP="007F17AE">
            <w:pPr>
              <w:pStyle w:val="BodyText2"/>
              <w:numPr>
                <w:ilvl w:val="0"/>
                <w:numId w:val="7"/>
              </w:numPr>
              <w:ind w:left="223" w:hanging="284"/>
              <w:rPr>
                <w:rFonts w:ascii="Comic Sans MS" w:hAnsi="Comic Sans MS" w:cs="Comic Sans MS"/>
                <w:sz w:val="18"/>
                <w:szCs w:val="18"/>
              </w:rPr>
            </w:pPr>
            <w:r>
              <w:rPr>
                <w:rFonts w:ascii="Comic Sans MS" w:hAnsi="Comic Sans MS" w:cs="Comic Sans MS"/>
                <w:sz w:val="18"/>
                <w:szCs w:val="18"/>
              </w:rPr>
              <w:t xml:space="preserve">La Renaissance : les arts, quelques découvertes scientifiques, catholiques et protestants : </w:t>
            </w:r>
          </w:p>
          <w:p w:rsidR="00123F37" w:rsidRDefault="00123F37" w:rsidP="00D27A7D">
            <w:pPr>
              <w:pStyle w:val="BodyText2"/>
              <w:numPr>
                <w:ilvl w:val="0"/>
                <w:numId w:val="8"/>
              </w:numPr>
              <w:ind w:left="365" w:hanging="142"/>
              <w:rPr>
                <w:rFonts w:ascii="Comic Sans MS" w:hAnsi="Comic Sans MS" w:cs="Comic Sans MS"/>
                <w:sz w:val="18"/>
                <w:szCs w:val="18"/>
              </w:rPr>
            </w:pPr>
            <w:r>
              <w:rPr>
                <w:rFonts w:ascii="Comic Sans MS" w:hAnsi="Comic Sans MS" w:cs="Comic Sans MS"/>
                <w:sz w:val="18"/>
                <w:szCs w:val="18"/>
              </w:rPr>
              <w:t>Comprendre l’invention de l’imprimerie et le bénéfice apporté par cette découverte</w:t>
            </w:r>
          </w:p>
          <w:p w:rsidR="00123F37" w:rsidRDefault="00123F37" w:rsidP="00D27A7D">
            <w:pPr>
              <w:pStyle w:val="BodyText2"/>
              <w:numPr>
                <w:ilvl w:val="0"/>
                <w:numId w:val="8"/>
              </w:numPr>
              <w:ind w:left="365" w:hanging="142"/>
              <w:rPr>
                <w:rFonts w:ascii="Comic Sans MS" w:hAnsi="Comic Sans MS" w:cs="Comic Sans MS"/>
                <w:sz w:val="18"/>
                <w:szCs w:val="18"/>
              </w:rPr>
            </w:pPr>
            <w:r>
              <w:rPr>
                <w:rFonts w:ascii="Comic Sans MS" w:hAnsi="Comic Sans MS" w:cs="Comic Sans MS"/>
                <w:sz w:val="18"/>
                <w:szCs w:val="18"/>
              </w:rPr>
              <w:t>Comprendre la naissance et la diffusion de la Renaissance artistique, culturelle scientifique et technique.</w:t>
            </w:r>
          </w:p>
          <w:p w:rsidR="00123F37" w:rsidRPr="007F6E54" w:rsidRDefault="00123F37" w:rsidP="007F17AE">
            <w:pPr>
              <w:pStyle w:val="BodyText2"/>
              <w:numPr>
                <w:ilvl w:val="0"/>
                <w:numId w:val="8"/>
              </w:numPr>
              <w:ind w:left="365" w:hanging="142"/>
              <w:rPr>
                <w:rFonts w:ascii="Comic Sans MS" w:hAnsi="Comic Sans MS" w:cs="Comic Sans MS"/>
                <w:sz w:val="18"/>
                <w:szCs w:val="18"/>
              </w:rPr>
            </w:pPr>
            <w:r>
              <w:rPr>
                <w:rFonts w:ascii="Comic Sans MS" w:hAnsi="Comic Sans MS" w:cs="Comic Sans MS"/>
                <w:sz w:val="18"/>
                <w:szCs w:val="18"/>
              </w:rPr>
              <w:t>Comprendre les religions catholiques et protestantes et les guerres entre ces  religions.</w:t>
            </w:r>
          </w:p>
        </w:tc>
        <w:tc>
          <w:tcPr>
            <w:tcW w:w="1114" w:type="dxa"/>
          </w:tcPr>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Pr="00886843" w:rsidRDefault="00123F37" w:rsidP="00A53192">
            <w:pPr>
              <w:jc w:val="center"/>
              <w:rPr>
                <w:rFonts w:ascii="Comic Sans MS" w:hAnsi="Comic Sans MS" w:cs="Comic Sans MS"/>
                <w:sz w:val="16"/>
                <w:szCs w:val="16"/>
              </w:rPr>
            </w:pPr>
            <w:r>
              <w:rPr>
                <w:rFonts w:ascii="Comic Sans MS" w:hAnsi="Comic Sans MS" w:cs="Comic Sans MS"/>
                <w:sz w:val="16"/>
                <w:szCs w:val="16"/>
              </w:rPr>
              <w:t>Exprimer ses impressions lors de la comparaison d’œuvres du Moyen-âge et de la Renaissance.</w:t>
            </w:r>
          </w:p>
        </w:tc>
        <w:tc>
          <w:tcPr>
            <w:tcW w:w="1260" w:type="dxa"/>
          </w:tcPr>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r>
              <w:rPr>
                <w:rFonts w:ascii="Comic Sans MS" w:hAnsi="Comic Sans MS" w:cs="Comic Sans MS"/>
                <w:sz w:val="16"/>
                <w:szCs w:val="16"/>
              </w:rPr>
              <w:t>Tableaux</w:t>
            </w:r>
          </w:p>
          <w:p w:rsidR="00123F37" w:rsidRDefault="00123F37" w:rsidP="00A53192">
            <w:pPr>
              <w:jc w:val="center"/>
              <w:rPr>
                <w:rFonts w:ascii="Comic Sans MS" w:hAnsi="Comic Sans MS" w:cs="Comic Sans MS"/>
                <w:sz w:val="16"/>
                <w:szCs w:val="16"/>
              </w:rPr>
            </w:pPr>
            <w:r>
              <w:rPr>
                <w:rFonts w:ascii="Comic Sans MS" w:hAnsi="Comic Sans MS" w:cs="Comic Sans MS"/>
                <w:sz w:val="16"/>
                <w:szCs w:val="16"/>
              </w:rPr>
              <w:t>XVe</w:t>
            </w:r>
          </w:p>
          <w:p w:rsidR="00123F37" w:rsidRDefault="00123F37" w:rsidP="00A53192">
            <w:pPr>
              <w:jc w:val="center"/>
              <w:rPr>
                <w:rFonts w:ascii="Comic Sans MS" w:hAnsi="Comic Sans MS" w:cs="Comic Sans MS"/>
                <w:sz w:val="16"/>
                <w:szCs w:val="16"/>
              </w:rPr>
            </w:pPr>
            <w:r>
              <w:rPr>
                <w:rFonts w:ascii="Comic Sans MS" w:hAnsi="Comic Sans MS" w:cs="Comic Sans MS"/>
                <w:sz w:val="16"/>
                <w:szCs w:val="16"/>
              </w:rPr>
              <w:t>XVe</w:t>
            </w: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Pr="00886843" w:rsidRDefault="00123F37" w:rsidP="00A53192">
            <w:pPr>
              <w:jc w:val="center"/>
              <w:rPr>
                <w:rFonts w:ascii="Comic Sans MS" w:hAnsi="Comic Sans MS" w:cs="Comic Sans MS"/>
                <w:sz w:val="16"/>
                <w:szCs w:val="16"/>
              </w:rPr>
            </w:pPr>
            <w:r>
              <w:rPr>
                <w:rFonts w:ascii="Comic Sans MS" w:hAnsi="Comic Sans MS" w:cs="Comic Sans MS"/>
                <w:sz w:val="16"/>
                <w:szCs w:val="16"/>
              </w:rPr>
              <w:t>Lire un extrait de manuel pour chercher à chercher à comprendre un événement</w:t>
            </w:r>
          </w:p>
          <w:p w:rsidR="00123F37" w:rsidRPr="00886843" w:rsidRDefault="00123F37" w:rsidP="00A53192">
            <w:pPr>
              <w:jc w:val="center"/>
              <w:rPr>
                <w:rFonts w:ascii="Comic Sans MS" w:hAnsi="Comic Sans MS" w:cs="Comic Sans MS"/>
                <w:sz w:val="16"/>
                <w:szCs w:val="16"/>
              </w:rPr>
            </w:pPr>
          </w:p>
          <w:p w:rsidR="00123F37" w:rsidRPr="00886843" w:rsidRDefault="00123F37" w:rsidP="00A53192">
            <w:pPr>
              <w:jc w:val="center"/>
              <w:rPr>
                <w:rFonts w:ascii="Comic Sans MS" w:hAnsi="Comic Sans MS" w:cs="Comic Sans MS"/>
                <w:sz w:val="16"/>
                <w:szCs w:val="16"/>
              </w:rPr>
            </w:pPr>
          </w:p>
        </w:tc>
        <w:tc>
          <w:tcPr>
            <w:tcW w:w="1080" w:type="dxa"/>
          </w:tcPr>
          <w:p w:rsidR="00123F37" w:rsidRDefault="00123F37" w:rsidP="003C7C99">
            <w:pPr>
              <w:rPr>
                <w:rFonts w:ascii="Comic Sans MS" w:hAnsi="Comic Sans MS" w:cs="Comic Sans MS"/>
                <w:sz w:val="16"/>
                <w:szCs w:val="16"/>
              </w:rPr>
            </w:pPr>
          </w:p>
          <w:p w:rsidR="00123F37" w:rsidRDefault="00123F37" w:rsidP="00A53192">
            <w:pPr>
              <w:rPr>
                <w:rFonts w:ascii="Comic Sans MS" w:hAnsi="Comic Sans MS" w:cs="Comic Sans MS"/>
                <w:sz w:val="16"/>
                <w:szCs w:val="16"/>
              </w:rPr>
            </w:pPr>
            <w:r>
              <w:rPr>
                <w:rFonts w:ascii="Comic Sans MS" w:hAnsi="Comic Sans MS" w:cs="Comic Sans MS"/>
                <w:sz w:val="16"/>
                <w:szCs w:val="16"/>
              </w:rPr>
              <w:t>Remplir un tableau de comparaison entre le moine copiste et l’atelier d’imprimerie.</w:t>
            </w:r>
          </w:p>
          <w:p w:rsidR="00123F37" w:rsidRDefault="00123F37" w:rsidP="00A53192">
            <w:pPr>
              <w:rPr>
                <w:rFonts w:ascii="Comic Sans MS" w:hAnsi="Comic Sans MS" w:cs="Comic Sans MS"/>
                <w:sz w:val="16"/>
                <w:szCs w:val="16"/>
              </w:rPr>
            </w:pPr>
            <w:r>
              <w:rPr>
                <w:rFonts w:ascii="Comic Sans MS" w:hAnsi="Comic Sans MS" w:cs="Comic Sans MS"/>
                <w:sz w:val="16"/>
                <w:szCs w:val="16"/>
              </w:rPr>
              <w:t>Nommer les différentes parties d’une imprimerie</w:t>
            </w:r>
          </w:p>
          <w:p w:rsidR="00123F37" w:rsidRDefault="00123F37" w:rsidP="003C7C99">
            <w:pPr>
              <w:rPr>
                <w:rFonts w:ascii="Comic Sans MS" w:hAnsi="Comic Sans MS" w:cs="Comic Sans MS"/>
                <w:sz w:val="16"/>
                <w:szCs w:val="16"/>
              </w:rPr>
            </w:pPr>
          </w:p>
          <w:p w:rsidR="00123F37" w:rsidRPr="00886843" w:rsidRDefault="00123F37" w:rsidP="003C7C99">
            <w:pPr>
              <w:rPr>
                <w:rFonts w:ascii="Comic Sans MS" w:hAnsi="Comic Sans MS" w:cs="Comic Sans MS"/>
                <w:sz w:val="16"/>
                <w:szCs w:val="16"/>
              </w:rPr>
            </w:pPr>
            <w:r>
              <w:rPr>
                <w:rFonts w:ascii="Comic Sans MS" w:hAnsi="Comic Sans MS" w:cs="Comic Sans MS"/>
                <w:sz w:val="16"/>
                <w:szCs w:val="16"/>
              </w:rPr>
              <w:t>Remplir un tableau de comparaison entre un château du Moyen-âge et un château de la Renaissance.</w:t>
            </w:r>
          </w:p>
        </w:tc>
        <w:tc>
          <w:tcPr>
            <w:tcW w:w="2884" w:type="dxa"/>
          </w:tcPr>
          <w:p w:rsidR="00123F37" w:rsidRPr="007F6E54" w:rsidRDefault="00123F37" w:rsidP="007F6E54">
            <w:pPr>
              <w:pStyle w:val="ListParagraph"/>
              <w:numPr>
                <w:ilvl w:val="0"/>
                <w:numId w:val="5"/>
              </w:numPr>
              <w:ind w:left="275" w:hanging="275"/>
              <w:rPr>
                <w:rFonts w:ascii="Comic Sans MS" w:hAnsi="Comic Sans MS" w:cs="Comic Sans MS"/>
                <w:sz w:val="18"/>
                <w:szCs w:val="18"/>
              </w:rPr>
            </w:pPr>
            <w:r>
              <w:rPr>
                <w:rFonts w:ascii="Comic Sans MS" w:hAnsi="Comic Sans MS" w:cs="Comic Sans MS"/>
                <w:sz w:val="18"/>
                <w:szCs w:val="18"/>
              </w:rPr>
              <w:t>Comparer deux représentations : un moine copiste au XV</w:t>
            </w:r>
            <w:r w:rsidRPr="009704F6">
              <w:rPr>
                <w:rFonts w:ascii="Comic Sans MS" w:hAnsi="Comic Sans MS" w:cs="Comic Sans MS"/>
                <w:sz w:val="18"/>
                <w:szCs w:val="18"/>
                <w:vertAlign w:val="superscript"/>
              </w:rPr>
              <w:t>e</w:t>
            </w:r>
            <w:r>
              <w:rPr>
                <w:rFonts w:ascii="Comic Sans MS" w:hAnsi="Comic Sans MS" w:cs="Comic Sans MS"/>
                <w:sz w:val="18"/>
                <w:szCs w:val="18"/>
              </w:rPr>
              <w:t xml:space="preserve"> siècle et un atelier d’imprimerie au XVI</w:t>
            </w:r>
            <w:r w:rsidRPr="009704F6">
              <w:rPr>
                <w:rFonts w:ascii="Comic Sans MS" w:hAnsi="Comic Sans MS" w:cs="Comic Sans MS"/>
                <w:sz w:val="18"/>
                <w:szCs w:val="18"/>
                <w:vertAlign w:val="superscript"/>
              </w:rPr>
              <w:t>e</w:t>
            </w:r>
            <w:r>
              <w:rPr>
                <w:rFonts w:ascii="Comic Sans MS" w:hAnsi="Comic Sans MS" w:cs="Comic Sans MS"/>
                <w:sz w:val="18"/>
                <w:szCs w:val="18"/>
              </w:rPr>
              <w:t xml:space="preserve"> siècle. Dégager les intérêts de l’imprimerie.</w:t>
            </w:r>
          </w:p>
          <w:p w:rsidR="00123F37" w:rsidRDefault="00123F37" w:rsidP="00A53192">
            <w:pPr>
              <w:pStyle w:val="ListParagraph"/>
              <w:numPr>
                <w:ilvl w:val="0"/>
                <w:numId w:val="5"/>
              </w:numPr>
              <w:ind w:left="275" w:hanging="275"/>
              <w:rPr>
                <w:rFonts w:ascii="Comic Sans MS" w:hAnsi="Comic Sans MS" w:cs="Comic Sans MS"/>
                <w:sz w:val="18"/>
                <w:szCs w:val="18"/>
              </w:rPr>
            </w:pPr>
            <w:r>
              <w:rPr>
                <w:rFonts w:ascii="Comic Sans MS" w:hAnsi="Comic Sans MS" w:cs="Comic Sans MS"/>
                <w:sz w:val="18"/>
                <w:szCs w:val="18"/>
              </w:rPr>
              <w:t>Comparer des œuvres picturales du Moyen-âge et des œuvres de la Renaissance : dégager les caractéristiques de ce nouveau genre. Lecture d’un texte sur l’invention de la peinture à l’huile.</w:t>
            </w:r>
          </w:p>
          <w:p w:rsidR="00123F37" w:rsidRDefault="00123F37" w:rsidP="00A53192">
            <w:pPr>
              <w:pStyle w:val="ListParagraph"/>
              <w:numPr>
                <w:ilvl w:val="0"/>
                <w:numId w:val="5"/>
              </w:numPr>
              <w:ind w:left="275" w:hanging="275"/>
              <w:rPr>
                <w:rFonts w:ascii="Comic Sans MS" w:hAnsi="Comic Sans MS" w:cs="Comic Sans MS"/>
                <w:sz w:val="18"/>
                <w:szCs w:val="18"/>
              </w:rPr>
            </w:pPr>
            <w:r>
              <w:rPr>
                <w:rFonts w:ascii="Comic Sans MS" w:hAnsi="Comic Sans MS" w:cs="Comic Sans MS"/>
                <w:sz w:val="18"/>
                <w:szCs w:val="18"/>
              </w:rPr>
              <w:t>Comparer la représentation de l’Univers selon Copernic et selon l’Eglise.</w:t>
            </w:r>
          </w:p>
          <w:p w:rsidR="00123F37" w:rsidRDefault="00123F37" w:rsidP="00A53192">
            <w:pPr>
              <w:pStyle w:val="ListParagraph"/>
              <w:numPr>
                <w:ilvl w:val="0"/>
                <w:numId w:val="5"/>
              </w:numPr>
              <w:ind w:left="275" w:hanging="275"/>
              <w:rPr>
                <w:rFonts w:ascii="Comic Sans MS" w:hAnsi="Comic Sans MS" w:cs="Comic Sans MS"/>
                <w:sz w:val="18"/>
                <w:szCs w:val="18"/>
              </w:rPr>
            </w:pPr>
            <w:r>
              <w:rPr>
                <w:rFonts w:ascii="Comic Sans MS" w:hAnsi="Comic Sans MS" w:cs="Comic Sans MS"/>
                <w:sz w:val="18"/>
                <w:szCs w:val="18"/>
              </w:rPr>
              <w:t>Etude de quelques progrès scientifiques.</w:t>
            </w:r>
          </w:p>
          <w:p w:rsidR="00123F37" w:rsidRPr="007F6E54" w:rsidRDefault="00123F37" w:rsidP="009704F6">
            <w:pPr>
              <w:pStyle w:val="ListParagraph"/>
              <w:numPr>
                <w:ilvl w:val="0"/>
                <w:numId w:val="5"/>
              </w:numPr>
              <w:ind w:left="275" w:hanging="275"/>
              <w:rPr>
                <w:rFonts w:ascii="Comic Sans MS" w:hAnsi="Comic Sans MS" w:cs="Comic Sans MS"/>
                <w:sz w:val="18"/>
                <w:szCs w:val="18"/>
              </w:rPr>
            </w:pPr>
            <w:r>
              <w:rPr>
                <w:rFonts w:ascii="Comic Sans MS" w:hAnsi="Comic Sans MS" w:cs="Comic Sans MS"/>
                <w:sz w:val="18"/>
                <w:szCs w:val="18"/>
              </w:rPr>
              <w:t>Etudier le massacre de la Saint Barthélémy, en rechercher les causes et les conséquences.</w:t>
            </w:r>
          </w:p>
        </w:tc>
        <w:tc>
          <w:tcPr>
            <w:tcW w:w="2516" w:type="dxa"/>
          </w:tcPr>
          <w:p w:rsidR="00123F37" w:rsidRPr="00A16467" w:rsidRDefault="00123F37" w:rsidP="00A53192">
            <w:pPr>
              <w:pStyle w:val="ListParagraph"/>
              <w:numPr>
                <w:ilvl w:val="0"/>
                <w:numId w:val="1"/>
              </w:numPr>
              <w:ind w:left="226" w:hanging="284"/>
              <w:rPr>
                <w:rFonts w:ascii="Comic Sans MS" w:hAnsi="Comic Sans MS" w:cs="Comic Sans MS"/>
                <w:sz w:val="18"/>
                <w:szCs w:val="18"/>
              </w:rPr>
            </w:pPr>
            <w:r>
              <w:rPr>
                <w:rFonts w:ascii="Comic Sans MS" w:hAnsi="Comic Sans MS" w:cs="Comic Sans MS"/>
                <w:sz w:val="18"/>
                <w:szCs w:val="18"/>
              </w:rPr>
              <w:t>Evaluation des objectifs notionnels : connaissances sur la Renaissance, l’invention de l’imprimerie et les réformes religieuses (époque, dates, personnes, lieux…).</w:t>
            </w:r>
          </w:p>
        </w:tc>
        <w:tc>
          <w:tcPr>
            <w:tcW w:w="473" w:type="dxa"/>
          </w:tcPr>
          <w:p w:rsidR="00123F37" w:rsidRDefault="00123F37" w:rsidP="00A53192">
            <w:pPr>
              <w:rPr>
                <w:sz w:val="16"/>
                <w:szCs w:val="16"/>
              </w:rPr>
            </w:pPr>
          </w:p>
        </w:tc>
      </w:tr>
      <w:tr w:rsidR="00123F37">
        <w:trPr>
          <w:trHeight w:val="2041"/>
        </w:trPr>
        <w:tc>
          <w:tcPr>
            <w:tcW w:w="2950" w:type="dxa"/>
          </w:tcPr>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F63D70">
            <w:pPr>
              <w:jc w:val="center"/>
              <w:rPr>
                <w:rFonts w:ascii="Comic Sans MS" w:hAnsi="Comic Sans MS" w:cs="Comic Sans MS"/>
                <w:sz w:val="18"/>
                <w:szCs w:val="18"/>
              </w:rPr>
            </w:pPr>
            <w:r>
              <w:rPr>
                <w:rFonts w:ascii="Comic Sans MS" w:hAnsi="Comic Sans MS" w:cs="Comic Sans MS"/>
                <w:sz w:val="18"/>
                <w:szCs w:val="18"/>
              </w:rPr>
              <w:t>Lire avec aisance (à haute voix, silencieusement) un texte.</w:t>
            </w:r>
          </w:p>
          <w:p w:rsidR="00123F37" w:rsidRDefault="00123F37" w:rsidP="00F63D70">
            <w:pPr>
              <w:jc w:val="center"/>
              <w:rPr>
                <w:rFonts w:ascii="Comic Sans MS" w:hAnsi="Comic Sans MS" w:cs="Comic Sans MS"/>
                <w:sz w:val="18"/>
                <w:szCs w:val="18"/>
              </w:rPr>
            </w:pPr>
          </w:p>
          <w:p w:rsidR="00123F37" w:rsidRDefault="00123F37" w:rsidP="00F63D70">
            <w:pPr>
              <w:jc w:val="center"/>
              <w:rPr>
                <w:rFonts w:ascii="Comic Sans MS" w:hAnsi="Comic Sans MS" w:cs="Comic Sans MS"/>
                <w:sz w:val="18"/>
                <w:szCs w:val="18"/>
              </w:rPr>
            </w:pPr>
            <w:r>
              <w:rPr>
                <w:rFonts w:ascii="Comic Sans MS" w:hAnsi="Comic Sans MS" w:cs="Comic Sans MS"/>
                <w:sz w:val="18"/>
                <w:szCs w:val="18"/>
              </w:rPr>
              <w:t>C p1</w:t>
            </w: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Default="00123F37" w:rsidP="00A53192">
            <w:pPr>
              <w:rPr>
                <w:rFonts w:ascii="Comic Sans MS" w:hAnsi="Comic Sans MS" w:cs="Comic Sans MS"/>
                <w:sz w:val="18"/>
                <w:szCs w:val="18"/>
              </w:rPr>
            </w:pPr>
          </w:p>
          <w:p w:rsidR="00123F37" w:rsidRPr="000B0E31" w:rsidRDefault="00123F37" w:rsidP="00A53192">
            <w:pPr>
              <w:jc w:val="center"/>
              <w:rPr>
                <w:rFonts w:ascii="Comic Sans MS" w:hAnsi="Comic Sans MS" w:cs="Comic Sans MS"/>
                <w:sz w:val="18"/>
                <w:szCs w:val="18"/>
              </w:rPr>
            </w:pPr>
          </w:p>
        </w:tc>
        <w:tc>
          <w:tcPr>
            <w:tcW w:w="540" w:type="dxa"/>
          </w:tcPr>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Pr="002B6EE0" w:rsidRDefault="00123F37" w:rsidP="00A53192">
            <w:pPr>
              <w:jc w:val="center"/>
              <w:rPr>
                <w:rFonts w:ascii="Comic Sans MS" w:hAnsi="Comic Sans MS" w:cs="Comic Sans MS"/>
                <w:sz w:val="18"/>
                <w:szCs w:val="18"/>
              </w:rPr>
            </w:pPr>
            <w:r>
              <w:rPr>
                <w:rFonts w:ascii="Comic Sans MS" w:hAnsi="Comic Sans MS" w:cs="Comic Sans MS"/>
                <w:sz w:val="18"/>
                <w:szCs w:val="18"/>
              </w:rPr>
              <w:t>3</w:t>
            </w:r>
          </w:p>
          <w:p w:rsidR="00123F37" w:rsidRPr="002B6EE0" w:rsidRDefault="00123F37" w:rsidP="00A53192">
            <w:pPr>
              <w:jc w:val="center"/>
              <w:rPr>
                <w:rFonts w:ascii="Comic Sans MS" w:hAnsi="Comic Sans MS" w:cs="Comic Sans MS"/>
                <w:sz w:val="18"/>
                <w:szCs w:val="18"/>
              </w:rPr>
            </w:pPr>
          </w:p>
          <w:p w:rsidR="00123F37" w:rsidRPr="002B6EE0" w:rsidRDefault="00123F37" w:rsidP="00A53192">
            <w:pPr>
              <w:jc w:val="center"/>
              <w:rPr>
                <w:rFonts w:ascii="Comic Sans MS" w:hAnsi="Comic Sans MS" w:cs="Comic Sans MS"/>
                <w:sz w:val="18"/>
                <w:szCs w:val="18"/>
              </w:rPr>
            </w:pPr>
          </w:p>
          <w:p w:rsidR="00123F37" w:rsidRPr="002B6EE0" w:rsidRDefault="00123F37" w:rsidP="00A53192">
            <w:pPr>
              <w:jc w:val="center"/>
              <w:rPr>
                <w:rFonts w:ascii="Comic Sans MS" w:hAnsi="Comic Sans MS" w:cs="Comic Sans MS"/>
                <w:sz w:val="18"/>
                <w:szCs w:val="18"/>
              </w:rPr>
            </w:pPr>
          </w:p>
          <w:p w:rsidR="00123F37" w:rsidRPr="002B6EE0" w:rsidRDefault="00123F37" w:rsidP="00A53192">
            <w:pPr>
              <w:rPr>
                <w:rFonts w:ascii="Comic Sans MS" w:hAnsi="Comic Sans MS" w:cs="Comic Sans MS"/>
                <w:sz w:val="18"/>
                <w:szCs w:val="18"/>
              </w:rPr>
            </w:pPr>
          </w:p>
        </w:tc>
        <w:tc>
          <w:tcPr>
            <w:tcW w:w="540" w:type="dxa"/>
          </w:tcPr>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Pr="002B6EE0" w:rsidRDefault="00123F37" w:rsidP="00A53192">
            <w:pPr>
              <w:jc w:val="center"/>
              <w:rPr>
                <w:rFonts w:ascii="Comic Sans MS" w:hAnsi="Comic Sans MS" w:cs="Comic Sans MS"/>
                <w:sz w:val="18"/>
                <w:szCs w:val="18"/>
              </w:rPr>
            </w:pPr>
            <w:r>
              <w:rPr>
                <w:rFonts w:ascii="Comic Sans MS" w:hAnsi="Comic Sans MS" w:cs="Comic Sans MS"/>
                <w:sz w:val="18"/>
                <w:szCs w:val="18"/>
              </w:rPr>
              <w:t>2.9</w:t>
            </w:r>
          </w:p>
        </w:tc>
        <w:tc>
          <w:tcPr>
            <w:tcW w:w="2306" w:type="dxa"/>
          </w:tcPr>
          <w:p w:rsidR="00123F37" w:rsidRPr="00393398" w:rsidRDefault="00123F37" w:rsidP="00A53192">
            <w:pPr>
              <w:pStyle w:val="ListParagraph"/>
              <w:numPr>
                <w:ilvl w:val="0"/>
                <w:numId w:val="2"/>
              </w:numPr>
              <w:ind w:left="223" w:hanging="284"/>
              <w:rPr>
                <w:rFonts w:ascii="Comic Sans MS" w:hAnsi="Comic Sans MS" w:cs="Comic Sans MS"/>
                <w:sz w:val="18"/>
                <w:szCs w:val="18"/>
              </w:rPr>
            </w:pPr>
            <w:r>
              <w:rPr>
                <w:rFonts w:ascii="Comic Sans MS" w:hAnsi="Comic Sans MS" w:cs="Comic Sans MS"/>
                <w:sz w:val="18"/>
                <w:szCs w:val="18"/>
              </w:rPr>
              <w:t>Utiliser les outils usuels de la classe (manuels, affichages…) pour rechercher une information, surmonter une difficulté : trouver des renseignements dans un manuel d’histoire.</w:t>
            </w:r>
          </w:p>
        </w:tc>
        <w:tc>
          <w:tcPr>
            <w:tcW w:w="1114" w:type="dxa"/>
          </w:tcPr>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Pr="00873FA2" w:rsidRDefault="00123F37" w:rsidP="00A53192">
            <w:pPr>
              <w:jc w:val="center"/>
              <w:rPr>
                <w:rFonts w:ascii="Comic Sans MS" w:hAnsi="Comic Sans MS" w:cs="Comic Sans MS"/>
                <w:sz w:val="16"/>
                <w:szCs w:val="16"/>
              </w:rPr>
            </w:pPr>
          </w:p>
        </w:tc>
        <w:tc>
          <w:tcPr>
            <w:tcW w:w="1260" w:type="dxa"/>
          </w:tcPr>
          <w:p w:rsidR="00123F37" w:rsidRDefault="00123F37" w:rsidP="00F63D70">
            <w:pPr>
              <w:rPr>
                <w:rFonts w:ascii="Comic Sans MS" w:hAnsi="Comic Sans MS" w:cs="Comic Sans MS"/>
                <w:sz w:val="16"/>
                <w:szCs w:val="16"/>
              </w:rPr>
            </w:pPr>
          </w:p>
          <w:p w:rsidR="00123F37" w:rsidRPr="00873FA2" w:rsidRDefault="00123F37" w:rsidP="00A53192">
            <w:pPr>
              <w:jc w:val="center"/>
              <w:rPr>
                <w:rFonts w:ascii="Comic Sans MS" w:hAnsi="Comic Sans MS" w:cs="Comic Sans MS"/>
                <w:sz w:val="16"/>
                <w:szCs w:val="16"/>
              </w:rPr>
            </w:pPr>
            <w:r>
              <w:rPr>
                <w:rFonts w:ascii="Comic Sans MS" w:hAnsi="Comic Sans MS" w:cs="Comic Sans MS"/>
                <w:sz w:val="16"/>
                <w:szCs w:val="16"/>
              </w:rPr>
              <w:t>Lire silencieusement puis oralement les textes et trouver les informations recherchées.</w:t>
            </w:r>
          </w:p>
        </w:tc>
        <w:tc>
          <w:tcPr>
            <w:tcW w:w="1080" w:type="dxa"/>
          </w:tcPr>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Pr="00873FA2" w:rsidRDefault="00123F37" w:rsidP="00A53192">
            <w:pPr>
              <w:jc w:val="center"/>
              <w:rPr>
                <w:rFonts w:ascii="Comic Sans MS" w:hAnsi="Comic Sans MS" w:cs="Comic Sans MS"/>
                <w:sz w:val="16"/>
                <w:szCs w:val="16"/>
              </w:rPr>
            </w:pPr>
            <w:r>
              <w:rPr>
                <w:rFonts w:ascii="Comic Sans MS" w:hAnsi="Comic Sans MS" w:cs="Comic Sans MS"/>
                <w:sz w:val="16"/>
                <w:szCs w:val="16"/>
              </w:rPr>
              <w:t>Ecrire le résultat de sa recherche.</w:t>
            </w:r>
          </w:p>
        </w:tc>
        <w:tc>
          <w:tcPr>
            <w:tcW w:w="2884" w:type="dxa"/>
          </w:tcPr>
          <w:p w:rsidR="00123F37" w:rsidRDefault="00123F37" w:rsidP="00A53192">
            <w:pPr>
              <w:pStyle w:val="ListParagraph"/>
              <w:numPr>
                <w:ilvl w:val="0"/>
                <w:numId w:val="3"/>
              </w:numPr>
              <w:ind w:left="275" w:hanging="284"/>
              <w:rPr>
                <w:rFonts w:ascii="Comic Sans MS" w:hAnsi="Comic Sans MS" w:cs="Comic Sans MS"/>
                <w:sz w:val="18"/>
                <w:szCs w:val="18"/>
              </w:rPr>
            </w:pPr>
            <w:r>
              <w:rPr>
                <w:rFonts w:ascii="Comic Sans MS" w:hAnsi="Comic Sans MS" w:cs="Comic Sans MS"/>
                <w:sz w:val="18"/>
                <w:szCs w:val="18"/>
              </w:rPr>
              <w:t>Observer le tableau de François Dubois sur le massacre de la Saint Barthélémy : repérer les personnages présents, les lieux et faire des hypothèses sur les raisons de ce massacre.</w:t>
            </w:r>
          </w:p>
          <w:p w:rsidR="00123F37" w:rsidRPr="003E487A" w:rsidRDefault="00123F37" w:rsidP="00A53192">
            <w:pPr>
              <w:pStyle w:val="ListParagraph"/>
              <w:numPr>
                <w:ilvl w:val="0"/>
                <w:numId w:val="3"/>
              </w:numPr>
              <w:ind w:left="275" w:hanging="284"/>
              <w:rPr>
                <w:rFonts w:ascii="Comic Sans MS" w:hAnsi="Comic Sans MS" w:cs="Comic Sans MS"/>
                <w:sz w:val="18"/>
                <w:szCs w:val="18"/>
              </w:rPr>
            </w:pPr>
            <w:r>
              <w:rPr>
                <w:rFonts w:ascii="Comic Sans MS" w:hAnsi="Comic Sans MS" w:cs="Comic Sans MS"/>
                <w:sz w:val="18"/>
                <w:szCs w:val="18"/>
              </w:rPr>
              <w:t>Recherche de causes dans le manuel d’histoire puis synthèse orale.</w:t>
            </w:r>
          </w:p>
        </w:tc>
        <w:tc>
          <w:tcPr>
            <w:tcW w:w="2516" w:type="dxa"/>
          </w:tcPr>
          <w:p w:rsidR="00123F37" w:rsidRPr="002B6EE0" w:rsidRDefault="00123F37" w:rsidP="00A53192">
            <w:pPr>
              <w:pStyle w:val="ListParagraph"/>
              <w:numPr>
                <w:ilvl w:val="0"/>
                <w:numId w:val="3"/>
              </w:numPr>
              <w:ind w:left="226" w:hanging="284"/>
              <w:rPr>
                <w:rFonts w:ascii="Comic Sans MS" w:hAnsi="Comic Sans MS" w:cs="Comic Sans MS"/>
                <w:sz w:val="18"/>
                <w:szCs w:val="18"/>
              </w:rPr>
            </w:pPr>
            <w:r>
              <w:rPr>
                <w:rFonts w:ascii="Comic Sans MS" w:hAnsi="Comic Sans MS" w:cs="Comic Sans MS"/>
                <w:sz w:val="18"/>
                <w:szCs w:val="18"/>
              </w:rPr>
              <w:t>Evaluation orale lors de la synthèse collective en classe.</w:t>
            </w:r>
          </w:p>
        </w:tc>
        <w:tc>
          <w:tcPr>
            <w:tcW w:w="473" w:type="dxa"/>
          </w:tcPr>
          <w:p w:rsidR="00123F37" w:rsidRDefault="00123F37" w:rsidP="00A53192">
            <w:pPr>
              <w:rPr>
                <w:sz w:val="16"/>
                <w:szCs w:val="16"/>
              </w:rPr>
            </w:pPr>
          </w:p>
        </w:tc>
      </w:tr>
      <w:tr w:rsidR="00123F37">
        <w:trPr>
          <w:trHeight w:val="2041"/>
        </w:trPr>
        <w:tc>
          <w:tcPr>
            <w:tcW w:w="2950" w:type="dxa"/>
          </w:tcPr>
          <w:p w:rsidR="00123F37" w:rsidRDefault="00123F37" w:rsidP="00A53192">
            <w:pPr>
              <w:jc w:val="center"/>
              <w:rPr>
                <w:rFonts w:ascii="Comic Sans MS" w:hAnsi="Comic Sans MS" w:cs="Comic Sans MS"/>
                <w:sz w:val="18"/>
                <w:szCs w:val="18"/>
              </w:rPr>
            </w:pPr>
            <w:r w:rsidRPr="00353B1F">
              <w:rPr>
                <w:rFonts w:ascii="Comic Sans MS" w:hAnsi="Comic Sans MS" w:cs="Comic Sans MS"/>
                <w:sz w:val="18"/>
                <w:szCs w:val="18"/>
              </w:rPr>
              <w:t>Reconna</w:t>
            </w:r>
            <w:r>
              <w:rPr>
                <w:rFonts w:ascii="Comic Sans MS" w:hAnsi="Comic Sans MS" w:cs="Comic Sans MS"/>
                <w:sz w:val="18"/>
                <w:szCs w:val="18"/>
              </w:rPr>
              <w:t>ître et décrire des œuvres visuelles ou musicales préalablement étudiées  savoir les situer dans le temps et dans l’espace, identifier le domaine artistique dont elles relèvent, en détailler certaines éléments constitutifs en utilisant quelques termes d’un vocabulaire spécifique.</w:t>
            </w:r>
          </w:p>
          <w:p w:rsidR="00123F37" w:rsidRPr="00353B1F" w:rsidRDefault="00123F37" w:rsidP="00A53192">
            <w:pPr>
              <w:jc w:val="center"/>
              <w:rPr>
                <w:rFonts w:ascii="Comic Sans MS" w:hAnsi="Comic Sans MS" w:cs="Comic Sans MS"/>
                <w:sz w:val="18"/>
                <w:szCs w:val="18"/>
              </w:rPr>
            </w:pPr>
            <w:r>
              <w:rPr>
                <w:rFonts w:ascii="Comic Sans MS" w:hAnsi="Comic Sans MS" w:cs="Comic Sans MS"/>
                <w:sz w:val="18"/>
                <w:szCs w:val="18"/>
              </w:rPr>
              <w:t>H p31</w:t>
            </w:r>
          </w:p>
        </w:tc>
        <w:tc>
          <w:tcPr>
            <w:tcW w:w="540" w:type="dxa"/>
          </w:tcPr>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Pr="00353B1F" w:rsidRDefault="00123F37" w:rsidP="00A53192">
            <w:pPr>
              <w:jc w:val="center"/>
              <w:rPr>
                <w:rFonts w:ascii="Comic Sans MS" w:hAnsi="Comic Sans MS" w:cs="Comic Sans MS"/>
                <w:sz w:val="18"/>
                <w:szCs w:val="18"/>
              </w:rPr>
            </w:pPr>
            <w:r>
              <w:rPr>
                <w:rFonts w:ascii="Comic Sans MS" w:hAnsi="Comic Sans MS" w:cs="Comic Sans MS"/>
                <w:sz w:val="18"/>
                <w:szCs w:val="18"/>
              </w:rPr>
              <w:t>33</w:t>
            </w:r>
          </w:p>
        </w:tc>
        <w:tc>
          <w:tcPr>
            <w:tcW w:w="540" w:type="dxa"/>
          </w:tcPr>
          <w:p w:rsidR="00123F37" w:rsidRDefault="00123F37" w:rsidP="00A53192">
            <w:pPr>
              <w:rPr>
                <w:rFonts w:ascii="Comic Sans MS" w:hAnsi="Comic Sans MS" w:cs="Comic Sans MS"/>
                <w:sz w:val="18"/>
                <w:szCs w:val="18"/>
              </w:rPr>
            </w:pPr>
          </w:p>
          <w:p w:rsidR="00123F37" w:rsidRDefault="00123F37" w:rsidP="00A53192">
            <w:pPr>
              <w:jc w:val="center"/>
              <w:rPr>
                <w:rFonts w:ascii="Comic Sans MS" w:hAnsi="Comic Sans MS" w:cs="Comic Sans MS"/>
                <w:sz w:val="18"/>
                <w:szCs w:val="18"/>
              </w:rPr>
            </w:pPr>
          </w:p>
          <w:p w:rsidR="00123F37" w:rsidRPr="00353B1F" w:rsidRDefault="00123F37" w:rsidP="00A53192">
            <w:pPr>
              <w:jc w:val="center"/>
              <w:rPr>
                <w:rFonts w:ascii="Comic Sans MS" w:hAnsi="Comic Sans MS" w:cs="Comic Sans MS"/>
                <w:sz w:val="18"/>
                <w:szCs w:val="18"/>
              </w:rPr>
            </w:pPr>
            <w:r>
              <w:rPr>
                <w:rFonts w:ascii="Comic Sans MS" w:hAnsi="Comic Sans MS" w:cs="Comic Sans MS"/>
                <w:sz w:val="18"/>
                <w:szCs w:val="18"/>
              </w:rPr>
              <w:t>1</w:t>
            </w:r>
          </w:p>
        </w:tc>
        <w:tc>
          <w:tcPr>
            <w:tcW w:w="2306" w:type="dxa"/>
          </w:tcPr>
          <w:p w:rsidR="00123F37" w:rsidRPr="00873FA2" w:rsidRDefault="00123F37" w:rsidP="00A53192">
            <w:pPr>
              <w:pStyle w:val="ListParagraph"/>
              <w:numPr>
                <w:ilvl w:val="0"/>
                <w:numId w:val="4"/>
              </w:numPr>
              <w:ind w:left="223" w:hanging="223"/>
              <w:rPr>
                <w:rFonts w:ascii="Comic Sans MS" w:hAnsi="Comic Sans MS" w:cs="Comic Sans MS"/>
                <w:sz w:val="18"/>
                <w:szCs w:val="18"/>
              </w:rPr>
            </w:pPr>
            <w:r w:rsidRPr="00873FA2">
              <w:rPr>
                <w:rFonts w:ascii="Comic Sans MS" w:hAnsi="Comic Sans MS" w:cs="Comic Sans MS"/>
                <w:sz w:val="18"/>
                <w:szCs w:val="18"/>
              </w:rPr>
              <w:t>Apprendre à connaître des œuvres qui appartiennent au patrimoine et à l’art contemporain.</w:t>
            </w:r>
          </w:p>
        </w:tc>
        <w:tc>
          <w:tcPr>
            <w:tcW w:w="1114" w:type="dxa"/>
          </w:tcPr>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Pr="00873FA2" w:rsidRDefault="00123F37" w:rsidP="00A53192">
            <w:pPr>
              <w:jc w:val="center"/>
              <w:rPr>
                <w:rFonts w:ascii="Comic Sans MS" w:hAnsi="Comic Sans MS" w:cs="Comic Sans MS"/>
                <w:sz w:val="16"/>
                <w:szCs w:val="16"/>
              </w:rPr>
            </w:pPr>
            <w:r w:rsidRPr="00873FA2">
              <w:rPr>
                <w:rFonts w:ascii="Comic Sans MS" w:hAnsi="Comic Sans MS" w:cs="Comic Sans MS"/>
                <w:sz w:val="16"/>
                <w:szCs w:val="16"/>
              </w:rPr>
              <w:t>Donner ses impressions personnelles.</w:t>
            </w:r>
          </w:p>
        </w:tc>
        <w:tc>
          <w:tcPr>
            <w:tcW w:w="1260" w:type="dxa"/>
          </w:tcPr>
          <w:p w:rsidR="00123F37" w:rsidRPr="00873FA2" w:rsidRDefault="00123F37" w:rsidP="00A53192">
            <w:pPr>
              <w:jc w:val="center"/>
              <w:rPr>
                <w:rFonts w:ascii="Comic Sans MS" w:hAnsi="Comic Sans MS" w:cs="Comic Sans MS"/>
                <w:sz w:val="16"/>
                <w:szCs w:val="16"/>
              </w:rPr>
            </w:pPr>
          </w:p>
        </w:tc>
        <w:tc>
          <w:tcPr>
            <w:tcW w:w="1080" w:type="dxa"/>
          </w:tcPr>
          <w:p w:rsidR="00123F37" w:rsidRDefault="00123F37" w:rsidP="00A53192">
            <w:pPr>
              <w:jc w:val="center"/>
              <w:rPr>
                <w:rFonts w:ascii="Comic Sans MS" w:hAnsi="Comic Sans MS" w:cs="Comic Sans MS"/>
                <w:sz w:val="16"/>
                <w:szCs w:val="16"/>
              </w:rPr>
            </w:pPr>
          </w:p>
          <w:p w:rsidR="00123F37" w:rsidRDefault="00123F37" w:rsidP="00A53192">
            <w:pPr>
              <w:jc w:val="center"/>
              <w:rPr>
                <w:rFonts w:ascii="Comic Sans MS" w:hAnsi="Comic Sans MS" w:cs="Comic Sans MS"/>
                <w:sz w:val="16"/>
                <w:szCs w:val="16"/>
              </w:rPr>
            </w:pPr>
          </w:p>
          <w:p w:rsidR="00123F37" w:rsidRPr="00873FA2" w:rsidRDefault="00123F37" w:rsidP="00A53192">
            <w:pPr>
              <w:jc w:val="center"/>
              <w:rPr>
                <w:rFonts w:ascii="Comic Sans MS" w:hAnsi="Comic Sans MS" w:cs="Comic Sans MS"/>
                <w:sz w:val="16"/>
                <w:szCs w:val="16"/>
              </w:rPr>
            </w:pPr>
            <w:r w:rsidRPr="00873FA2">
              <w:rPr>
                <w:rFonts w:ascii="Comic Sans MS" w:hAnsi="Comic Sans MS" w:cs="Comic Sans MS"/>
                <w:sz w:val="16"/>
                <w:szCs w:val="16"/>
              </w:rPr>
              <w:t>Noter dans le tableau d’histoire de l’art, l’élément du patrimoine rencontré.</w:t>
            </w:r>
          </w:p>
        </w:tc>
        <w:tc>
          <w:tcPr>
            <w:tcW w:w="2884" w:type="dxa"/>
          </w:tcPr>
          <w:p w:rsidR="00123F37" w:rsidRPr="00873FA2" w:rsidRDefault="00123F37" w:rsidP="00A53192">
            <w:pPr>
              <w:pStyle w:val="ListParagraph"/>
              <w:numPr>
                <w:ilvl w:val="0"/>
                <w:numId w:val="4"/>
              </w:numPr>
              <w:ind w:left="275" w:hanging="275"/>
              <w:rPr>
                <w:rFonts w:ascii="Comic Sans MS" w:hAnsi="Comic Sans MS" w:cs="Comic Sans MS"/>
                <w:sz w:val="18"/>
                <w:szCs w:val="18"/>
              </w:rPr>
            </w:pPr>
            <w:r>
              <w:rPr>
                <w:rFonts w:ascii="Comic Sans MS" w:hAnsi="Comic Sans MS" w:cs="Comic Sans MS"/>
                <w:sz w:val="18"/>
                <w:szCs w:val="18"/>
              </w:rPr>
              <w:t>Etude de l’architecture d’un château de la Loire : le château de Chambord.</w:t>
            </w:r>
          </w:p>
        </w:tc>
        <w:tc>
          <w:tcPr>
            <w:tcW w:w="2516" w:type="dxa"/>
          </w:tcPr>
          <w:p w:rsidR="00123F37" w:rsidRDefault="00123F37" w:rsidP="00A53192">
            <w:pPr>
              <w:pStyle w:val="ListParagraph"/>
              <w:numPr>
                <w:ilvl w:val="0"/>
                <w:numId w:val="4"/>
              </w:numPr>
              <w:ind w:left="226" w:hanging="226"/>
              <w:rPr>
                <w:rFonts w:ascii="Comic Sans MS" w:hAnsi="Comic Sans MS" w:cs="Comic Sans MS"/>
                <w:sz w:val="18"/>
                <w:szCs w:val="18"/>
              </w:rPr>
            </w:pPr>
            <w:r w:rsidRPr="00BF2424">
              <w:rPr>
                <w:rFonts w:ascii="Comic Sans MS" w:hAnsi="Comic Sans MS" w:cs="Comic Sans MS"/>
                <w:sz w:val="18"/>
                <w:szCs w:val="18"/>
              </w:rPr>
              <w:t>Donner quelques caractéris</w:t>
            </w:r>
            <w:r>
              <w:rPr>
                <w:rFonts w:ascii="Comic Sans MS" w:hAnsi="Comic Sans MS" w:cs="Comic Sans MS"/>
                <w:sz w:val="18"/>
                <w:szCs w:val="18"/>
              </w:rPr>
              <w:t>tiques à l’oral.</w:t>
            </w:r>
          </w:p>
          <w:p w:rsidR="00123F37" w:rsidRDefault="00123F37" w:rsidP="00762915">
            <w:pPr>
              <w:pStyle w:val="ListParagraph"/>
              <w:rPr>
                <w:rFonts w:ascii="Comic Sans MS" w:hAnsi="Comic Sans MS" w:cs="Comic Sans MS"/>
                <w:sz w:val="18"/>
                <w:szCs w:val="18"/>
              </w:rPr>
            </w:pPr>
          </w:p>
          <w:p w:rsidR="00123F37" w:rsidRPr="00BF2424" w:rsidRDefault="00123F37" w:rsidP="00762915">
            <w:pPr>
              <w:pStyle w:val="ListParagraph"/>
              <w:ind w:left="0"/>
              <w:rPr>
                <w:rFonts w:ascii="Comic Sans MS" w:hAnsi="Comic Sans MS" w:cs="Comic Sans MS"/>
                <w:sz w:val="18"/>
                <w:szCs w:val="18"/>
              </w:rPr>
            </w:pPr>
            <w:r>
              <w:rPr>
                <w:rFonts w:ascii="Comic Sans MS" w:hAnsi="Comic Sans MS" w:cs="Comic Sans MS"/>
                <w:sz w:val="18"/>
                <w:szCs w:val="18"/>
              </w:rPr>
              <w:t xml:space="preserve">       (vocabulaire précis)</w:t>
            </w:r>
          </w:p>
        </w:tc>
        <w:tc>
          <w:tcPr>
            <w:tcW w:w="473" w:type="dxa"/>
          </w:tcPr>
          <w:p w:rsidR="00123F37" w:rsidRDefault="00123F37" w:rsidP="00A53192">
            <w:pPr>
              <w:rPr>
                <w:sz w:val="16"/>
                <w:szCs w:val="16"/>
              </w:rPr>
            </w:pPr>
          </w:p>
        </w:tc>
      </w:tr>
    </w:tbl>
    <w:p w:rsidR="00123F37" w:rsidRDefault="00123F37" w:rsidP="00783DF6">
      <w:pPr>
        <w:rPr>
          <w:sz w:val="16"/>
          <w:szCs w:val="16"/>
        </w:rPr>
      </w:pPr>
    </w:p>
    <w:p w:rsidR="00123F37" w:rsidRDefault="00123F37" w:rsidP="00783DF6"/>
    <w:p w:rsidR="00123F37" w:rsidRDefault="00123F37" w:rsidP="00783DF6"/>
    <w:p w:rsidR="00123F37" w:rsidRDefault="00123F37" w:rsidP="00783DF6"/>
    <w:p w:rsidR="00123F37" w:rsidRDefault="00123F37"/>
    <w:sectPr w:rsidR="00123F37" w:rsidSect="002E5016">
      <w:headerReference w:type="default" r:id="rId7"/>
      <w:footerReference w:type="default" r:id="rId8"/>
      <w:pgSz w:w="16838" w:h="11906" w:orient="landscape" w:code="9"/>
      <w:pgMar w:top="567" w:right="454" w:bottom="567" w:left="45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F37" w:rsidRDefault="00123F37" w:rsidP="007F17AE">
      <w:r>
        <w:separator/>
      </w:r>
    </w:p>
  </w:endnote>
  <w:endnote w:type="continuationSeparator" w:id="1">
    <w:p w:rsidR="00123F37" w:rsidRDefault="00123F37" w:rsidP="007F17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7" w:rsidRDefault="00123F37" w:rsidP="00F74A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3F37" w:rsidRDefault="00123F37" w:rsidP="007629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F37" w:rsidRDefault="00123F37" w:rsidP="007F17AE">
      <w:r>
        <w:separator/>
      </w:r>
    </w:p>
  </w:footnote>
  <w:footnote w:type="continuationSeparator" w:id="1">
    <w:p w:rsidR="00123F37" w:rsidRDefault="00123F37" w:rsidP="007F1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68" w:type="dxa"/>
      <w:tblCellMar>
        <w:left w:w="70" w:type="dxa"/>
        <w:right w:w="70" w:type="dxa"/>
      </w:tblCellMar>
      <w:tblLook w:val="0000"/>
    </w:tblPr>
    <w:tblGrid>
      <w:gridCol w:w="5356"/>
      <w:gridCol w:w="5357"/>
      <w:gridCol w:w="5357"/>
    </w:tblGrid>
    <w:tr w:rsidR="00123F37">
      <w:trPr>
        <w:trHeight w:val="347"/>
      </w:trPr>
      <w:tc>
        <w:tcPr>
          <w:tcW w:w="5059" w:type="dxa"/>
          <w:vAlign w:val="center"/>
        </w:tcPr>
        <w:p w:rsidR="00123F37" w:rsidRDefault="00123F37">
          <w:pPr>
            <w:pStyle w:val="Header"/>
            <w:rPr>
              <w:rFonts w:ascii="Times" w:hAnsi="Times" w:cs="Times"/>
              <w:sz w:val="20"/>
              <w:szCs w:val="20"/>
            </w:rPr>
          </w:pPr>
          <w:r>
            <w:rPr>
              <w:rFonts w:ascii="Times" w:hAnsi="Times" w:cs="Times"/>
              <w:sz w:val="20"/>
              <w:szCs w:val="20"/>
            </w:rPr>
            <w:t>CIRCONSCRIPTION DE PERIGUEUX II</w:t>
          </w:r>
        </w:p>
      </w:tc>
      <w:tc>
        <w:tcPr>
          <w:tcW w:w="5059" w:type="dxa"/>
          <w:vAlign w:val="center"/>
        </w:tcPr>
        <w:p w:rsidR="00123F37" w:rsidRDefault="00123F37">
          <w:pPr>
            <w:pStyle w:val="Header"/>
            <w:jc w:val="center"/>
            <w:rPr>
              <w:rFonts w:ascii="Times" w:hAnsi="Times" w:cs="Times"/>
              <w:b/>
              <w:bCs/>
              <w:spacing w:val="20"/>
            </w:rPr>
          </w:pPr>
          <w:r>
            <w:rPr>
              <w:rFonts w:ascii="Times" w:hAnsi="Times" w:cs="Times"/>
              <w:b/>
              <w:bCs/>
              <w:spacing w:val="20"/>
            </w:rPr>
            <w:t>PROGRESSION DES APPRENTISSAGES</w:t>
          </w:r>
        </w:p>
      </w:tc>
      <w:tc>
        <w:tcPr>
          <w:tcW w:w="5059" w:type="dxa"/>
          <w:vAlign w:val="center"/>
        </w:tcPr>
        <w:p w:rsidR="00123F37" w:rsidRDefault="00123F37" w:rsidP="00524441">
          <w:pPr>
            <w:pStyle w:val="Header"/>
            <w:jc w:val="center"/>
            <w:rPr>
              <w:rFonts w:ascii="Times" w:hAnsi="Times" w:cs="Times"/>
              <w:sz w:val="20"/>
              <w:szCs w:val="20"/>
            </w:rPr>
          </w:pPr>
          <w:r>
            <w:rPr>
              <w:rFonts w:ascii="Times" w:hAnsi="Times" w:cs="Times"/>
              <w:sz w:val="20"/>
              <w:szCs w:val="20"/>
            </w:rPr>
            <w:t xml:space="preserve">                                                       septembre 2008</w:t>
          </w:r>
        </w:p>
      </w:tc>
    </w:tr>
  </w:tbl>
  <w:p w:rsidR="00123F37" w:rsidRDefault="00123F37">
    <w:pPr>
      <w:pStyle w:val="Header"/>
    </w:pPr>
  </w:p>
  <w:tbl>
    <w:tblPr>
      <w:tblW w:w="4873" w:type="pct"/>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17"/>
      <w:gridCol w:w="4017"/>
      <w:gridCol w:w="4018"/>
      <w:gridCol w:w="3610"/>
    </w:tblGrid>
    <w:tr w:rsidR="00123F37">
      <w:trPr>
        <w:trHeight w:val="275"/>
      </w:trPr>
      <w:tc>
        <w:tcPr>
          <w:tcW w:w="4018" w:type="dxa"/>
          <w:tcBorders>
            <w:top w:val="single" w:sz="4" w:space="0" w:color="auto"/>
            <w:bottom w:val="single" w:sz="4" w:space="0" w:color="auto"/>
          </w:tcBorders>
          <w:vAlign w:val="center"/>
        </w:tcPr>
        <w:p w:rsidR="00123F37" w:rsidRDefault="00123F37" w:rsidP="00AE7C51">
          <w:pPr>
            <w:pStyle w:val="Header"/>
            <w:rPr>
              <w:rFonts w:ascii="Times" w:hAnsi="Times" w:cs="Times"/>
              <w:smallCaps/>
              <w:sz w:val="20"/>
              <w:szCs w:val="20"/>
            </w:rPr>
          </w:pPr>
          <w:r>
            <w:rPr>
              <w:rFonts w:ascii="Times" w:hAnsi="Times" w:cs="Times"/>
              <w:smallCaps/>
              <w:sz w:val="20"/>
              <w:szCs w:val="20"/>
            </w:rPr>
            <w:t>Cycle : III</w:t>
          </w:r>
        </w:p>
      </w:tc>
      <w:tc>
        <w:tcPr>
          <w:tcW w:w="4017" w:type="dxa"/>
          <w:tcBorders>
            <w:top w:val="single" w:sz="4" w:space="0" w:color="auto"/>
            <w:bottom w:val="single" w:sz="4" w:space="0" w:color="auto"/>
          </w:tcBorders>
          <w:vAlign w:val="center"/>
        </w:tcPr>
        <w:p w:rsidR="00123F37" w:rsidRDefault="00123F37" w:rsidP="00AE7C51">
          <w:pPr>
            <w:pStyle w:val="Header"/>
            <w:rPr>
              <w:rFonts w:ascii="Times" w:hAnsi="Times" w:cs="Times"/>
              <w:smallCaps/>
              <w:sz w:val="20"/>
              <w:szCs w:val="20"/>
            </w:rPr>
          </w:pPr>
          <w:r>
            <w:rPr>
              <w:rFonts w:ascii="Times" w:hAnsi="Times" w:cs="Times"/>
              <w:smallCaps/>
              <w:sz w:val="20"/>
              <w:szCs w:val="20"/>
            </w:rPr>
            <w:t>Classe : CM1/CM2</w:t>
          </w:r>
        </w:p>
      </w:tc>
      <w:tc>
        <w:tcPr>
          <w:tcW w:w="4018" w:type="dxa"/>
          <w:tcBorders>
            <w:top w:val="single" w:sz="4" w:space="0" w:color="auto"/>
            <w:bottom w:val="single" w:sz="4" w:space="0" w:color="auto"/>
          </w:tcBorders>
          <w:vAlign w:val="center"/>
        </w:tcPr>
        <w:p w:rsidR="00123F37" w:rsidRDefault="00123F37" w:rsidP="00AE7C51">
          <w:pPr>
            <w:pStyle w:val="Header"/>
            <w:rPr>
              <w:rFonts w:ascii="Times" w:hAnsi="Times" w:cs="Times"/>
              <w:smallCaps/>
              <w:sz w:val="20"/>
              <w:szCs w:val="20"/>
              <w:lang w:val="nl-NL"/>
            </w:rPr>
          </w:pPr>
          <w:r>
            <w:rPr>
              <w:rFonts w:ascii="Times" w:hAnsi="Times" w:cs="Times"/>
              <w:smallCaps/>
              <w:sz w:val="20"/>
              <w:szCs w:val="20"/>
              <w:lang w:val="nl-NL"/>
            </w:rPr>
            <w:t>Période  n°: 3</w:t>
          </w:r>
        </w:p>
      </w:tc>
      <w:tc>
        <w:tcPr>
          <w:tcW w:w="3610" w:type="dxa"/>
          <w:tcBorders>
            <w:top w:val="single" w:sz="4" w:space="0" w:color="auto"/>
            <w:bottom w:val="single" w:sz="4" w:space="0" w:color="auto"/>
          </w:tcBorders>
          <w:vAlign w:val="center"/>
        </w:tcPr>
        <w:p w:rsidR="00123F37" w:rsidRDefault="00123F37" w:rsidP="00AE7C51">
          <w:pPr>
            <w:pStyle w:val="Header"/>
            <w:rPr>
              <w:rFonts w:ascii="Times" w:hAnsi="Times" w:cs="Times"/>
              <w:smallCaps/>
              <w:sz w:val="20"/>
              <w:szCs w:val="20"/>
              <w:lang w:val="nl-NL"/>
            </w:rPr>
          </w:pPr>
          <w:r>
            <w:rPr>
              <w:rFonts w:ascii="Times" w:hAnsi="Times" w:cs="Times"/>
              <w:smallCaps/>
              <w:sz w:val="20"/>
              <w:szCs w:val="20"/>
            </w:rPr>
            <w:t>Année</w:t>
          </w:r>
          <w:r>
            <w:rPr>
              <w:rFonts w:ascii="Times" w:hAnsi="Times" w:cs="Times"/>
              <w:smallCaps/>
              <w:sz w:val="20"/>
              <w:szCs w:val="20"/>
              <w:lang w:val="nl-NL"/>
            </w:rPr>
            <w:t xml:space="preserve"> scolaire : 2008 – 2009</w:t>
          </w:r>
        </w:p>
      </w:tc>
    </w:tr>
  </w:tbl>
  <w:p w:rsidR="00123F37" w:rsidRDefault="00123F37">
    <w:pPr>
      <w:pStyle w:val="Header"/>
      <w:rPr>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D39"/>
    <w:multiLevelType w:val="hybridMultilevel"/>
    <w:tmpl w:val="A6628D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DE237A3"/>
    <w:multiLevelType w:val="hybridMultilevel"/>
    <w:tmpl w:val="2BE4245E"/>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21F44815"/>
    <w:multiLevelType w:val="hybridMultilevel"/>
    <w:tmpl w:val="D142823E"/>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27EB1421"/>
    <w:multiLevelType w:val="hybridMultilevel"/>
    <w:tmpl w:val="89167188"/>
    <w:lvl w:ilvl="0" w:tplc="040C000B">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4">
    <w:nsid w:val="4AE15A55"/>
    <w:multiLevelType w:val="hybridMultilevel"/>
    <w:tmpl w:val="C14895C2"/>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56136F19"/>
    <w:multiLevelType w:val="hybridMultilevel"/>
    <w:tmpl w:val="C0DAE848"/>
    <w:lvl w:ilvl="0" w:tplc="0C462518">
      <w:start w:val="4"/>
      <w:numFmt w:val="bullet"/>
      <w:lvlText w:val="-"/>
      <w:lvlJc w:val="left"/>
      <w:pPr>
        <w:ind w:left="583"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nsid w:val="693A1460"/>
    <w:multiLevelType w:val="hybridMultilevel"/>
    <w:tmpl w:val="67EAFC0A"/>
    <w:lvl w:ilvl="0" w:tplc="0C462518">
      <w:start w:val="4"/>
      <w:numFmt w:val="bullet"/>
      <w:lvlText w:val="-"/>
      <w:lvlJc w:val="left"/>
      <w:pPr>
        <w:ind w:left="583" w:hanging="360"/>
      </w:pPr>
      <w:rPr>
        <w:rFonts w:ascii="Comic Sans MS" w:eastAsia="Times New Roman" w:hAnsi="Comic Sans MS" w:hint="default"/>
      </w:rPr>
    </w:lvl>
    <w:lvl w:ilvl="1" w:tplc="040C0003">
      <w:start w:val="1"/>
      <w:numFmt w:val="bullet"/>
      <w:lvlText w:val="o"/>
      <w:lvlJc w:val="left"/>
      <w:pPr>
        <w:ind w:left="1303" w:hanging="360"/>
      </w:pPr>
      <w:rPr>
        <w:rFonts w:ascii="Courier New" w:hAnsi="Courier New" w:cs="Courier New" w:hint="default"/>
      </w:rPr>
    </w:lvl>
    <w:lvl w:ilvl="2" w:tplc="040C0005">
      <w:start w:val="1"/>
      <w:numFmt w:val="bullet"/>
      <w:lvlText w:val=""/>
      <w:lvlJc w:val="left"/>
      <w:pPr>
        <w:ind w:left="2023" w:hanging="360"/>
      </w:pPr>
      <w:rPr>
        <w:rFonts w:ascii="Wingdings" w:hAnsi="Wingdings" w:cs="Wingdings" w:hint="default"/>
      </w:rPr>
    </w:lvl>
    <w:lvl w:ilvl="3" w:tplc="040C0001">
      <w:start w:val="1"/>
      <w:numFmt w:val="bullet"/>
      <w:lvlText w:val=""/>
      <w:lvlJc w:val="left"/>
      <w:pPr>
        <w:ind w:left="2743" w:hanging="360"/>
      </w:pPr>
      <w:rPr>
        <w:rFonts w:ascii="Symbol" w:hAnsi="Symbol" w:cs="Symbol" w:hint="default"/>
      </w:rPr>
    </w:lvl>
    <w:lvl w:ilvl="4" w:tplc="040C0003">
      <w:start w:val="1"/>
      <w:numFmt w:val="bullet"/>
      <w:lvlText w:val="o"/>
      <w:lvlJc w:val="left"/>
      <w:pPr>
        <w:ind w:left="3463" w:hanging="360"/>
      </w:pPr>
      <w:rPr>
        <w:rFonts w:ascii="Courier New" w:hAnsi="Courier New" w:cs="Courier New" w:hint="default"/>
      </w:rPr>
    </w:lvl>
    <w:lvl w:ilvl="5" w:tplc="040C0005">
      <w:start w:val="1"/>
      <w:numFmt w:val="bullet"/>
      <w:lvlText w:val=""/>
      <w:lvlJc w:val="left"/>
      <w:pPr>
        <w:ind w:left="4183" w:hanging="360"/>
      </w:pPr>
      <w:rPr>
        <w:rFonts w:ascii="Wingdings" w:hAnsi="Wingdings" w:cs="Wingdings" w:hint="default"/>
      </w:rPr>
    </w:lvl>
    <w:lvl w:ilvl="6" w:tplc="040C0001">
      <w:start w:val="1"/>
      <w:numFmt w:val="bullet"/>
      <w:lvlText w:val=""/>
      <w:lvlJc w:val="left"/>
      <w:pPr>
        <w:ind w:left="4903" w:hanging="360"/>
      </w:pPr>
      <w:rPr>
        <w:rFonts w:ascii="Symbol" w:hAnsi="Symbol" w:cs="Symbol" w:hint="default"/>
      </w:rPr>
    </w:lvl>
    <w:lvl w:ilvl="7" w:tplc="040C0003">
      <w:start w:val="1"/>
      <w:numFmt w:val="bullet"/>
      <w:lvlText w:val="o"/>
      <w:lvlJc w:val="left"/>
      <w:pPr>
        <w:ind w:left="5623" w:hanging="360"/>
      </w:pPr>
      <w:rPr>
        <w:rFonts w:ascii="Courier New" w:hAnsi="Courier New" w:cs="Courier New" w:hint="default"/>
      </w:rPr>
    </w:lvl>
    <w:lvl w:ilvl="8" w:tplc="040C0005">
      <w:start w:val="1"/>
      <w:numFmt w:val="bullet"/>
      <w:lvlText w:val=""/>
      <w:lvlJc w:val="left"/>
      <w:pPr>
        <w:ind w:left="6343" w:hanging="360"/>
      </w:pPr>
      <w:rPr>
        <w:rFonts w:ascii="Wingdings" w:hAnsi="Wingdings" w:cs="Wingdings" w:hint="default"/>
      </w:rPr>
    </w:lvl>
  </w:abstractNum>
  <w:abstractNum w:abstractNumId="7">
    <w:nsid w:val="6C3F02AF"/>
    <w:multiLevelType w:val="hybridMultilevel"/>
    <w:tmpl w:val="6D78FF82"/>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7AAC6B08"/>
    <w:multiLevelType w:val="hybridMultilevel"/>
    <w:tmpl w:val="FB3AA930"/>
    <w:lvl w:ilvl="0" w:tplc="1BD667C6">
      <w:start w:val="3"/>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3"/>
  </w:num>
  <w:num w:numId="4">
    <w:abstractNumId w:val="7"/>
  </w:num>
  <w:num w:numId="5">
    <w:abstractNumId w:val="0"/>
  </w:num>
  <w:num w:numId="6">
    <w:abstractNumId w:val="8"/>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DF6"/>
    <w:rsid w:val="000007F4"/>
    <w:rsid w:val="000134AF"/>
    <w:rsid w:val="00014698"/>
    <w:rsid w:val="0001611B"/>
    <w:rsid w:val="00017FA4"/>
    <w:rsid w:val="000234FB"/>
    <w:rsid w:val="00024E15"/>
    <w:rsid w:val="000265AC"/>
    <w:rsid w:val="00026BCA"/>
    <w:rsid w:val="000310E5"/>
    <w:rsid w:val="00037075"/>
    <w:rsid w:val="0004403C"/>
    <w:rsid w:val="00047CA5"/>
    <w:rsid w:val="00071A67"/>
    <w:rsid w:val="00072BC6"/>
    <w:rsid w:val="00073FE7"/>
    <w:rsid w:val="00081846"/>
    <w:rsid w:val="00085D86"/>
    <w:rsid w:val="000955B1"/>
    <w:rsid w:val="000A2452"/>
    <w:rsid w:val="000A2A31"/>
    <w:rsid w:val="000A6FC4"/>
    <w:rsid w:val="000B0E31"/>
    <w:rsid w:val="000B1AE9"/>
    <w:rsid w:val="000B759B"/>
    <w:rsid w:val="000C00C7"/>
    <w:rsid w:val="000C3A26"/>
    <w:rsid w:val="000C3F42"/>
    <w:rsid w:val="000D25C4"/>
    <w:rsid w:val="000D34BD"/>
    <w:rsid w:val="000D7260"/>
    <w:rsid w:val="000E36AD"/>
    <w:rsid w:val="000E5DA1"/>
    <w:rsid w:val="000E5FA0"/>
    <w:rsid w:val="000E6B16"/>
    <w:rsid w:val="000F1593"/>
    <w:rsid w:val="000F22CD"/>
    <w:rsid w:val="000F248A"/>
    <w:rsid w:val="000F515B"/>
    <w:rsid w:val="00100721"/>
    <w:rsid w:val="00110EA2"/>
    <w:rsid w:val="0012329E"/>
    <w:rsid w:val="00123F37"/>
    <w:rsid w:val="001251BB"/>
    <w:rsid w:val="00125F37"/>
    <w:rsid w:val="0013156D"/>
    <w:rsid w:val="00131CDE"/>
    <w:rsid w:val="001350BC"/>
    <w:rsid w:val="00140760"/>
    <w:rsid w:val="00143055"/>
    <w:rsid w:val="00146A31"/>
    <w:rsid w:val="00146F71"/>
    <w:rsid w:val="001553F3"/>
    <w:rsid w:val="001567EE"/>
    <w:rsid w:val="00160B7C"/>
    <w:rsid w:val="00167BD4"/>
    <w:rsid w:val="00185D97"/>
    <w:rsid w:val="00190B5B"/>
    <w:rsid w:val="0019466D"/>
    <w:rsid w:val="001A273C"/>
    <w:rsid w:val="001A328D"/>
    <w:rsid w:val="001B1BEE"/>
    <w:rsid w:val="001B3FC7"/>
    <w:rsid w:val="001B5ADC"/>
    <w:rsid w:val="001C06EB"/>
    <w:rsid w:val="001C23A6"/>
    <w:rsid w:val="001C2751"/>
    <w:rsid w:val="001D04B0"/>
    <w:rsid w:val="001D54BE"/>
    <w:rsid w:val="001E0325"/>
    <w:rsid w:val="001E0A44"/>
    <w:rsid w:val="001F31A1"/>
    <w:rsid w:val="001F62F0"/>
    <w:rsid w:val="002010D2"/>
    <w:rsid w:val="0020742C"/>
    <w:rsid w:val="0021121E"/>
    <w:rsid w:val="00212A0C"/>
    <w:rsid w:val="00214391"/>
    <w:rsid w:val="002224AC"/>
    <w:rsid w:val="00225743"/>
    <w:rsid w:val="0022703C"/>
    <w:rsid w:val="002421E0"/>
    <w:rsid w:val="00242C09"/>
    <w:rsid w:val="0025355F"/>
    <w:rsid w:val="002535A8"/>
    <w:rsid w:val="0025474B"/>
    <w:rsid w:val="00265C23"/>
    <w:rsid w:val="0027169B"/>
    <w:rsid w:val="0027270F"/>
    <w:rsid w:val="0027479D"/>
    <w:rsid w:val="00275E09"/>
    <w:rsid w:val="0027778D"/>
    <w:rsid w:val="002A1C21"/>
    <w:rsid w:val="002A30CE"/>
    <w:rsid w:val="002B42CF"/>
    <w:rsid w:val="002B4686"/>
    <w:rsid w:val="002B4E68"/>
    <w:rsid w:val="002B6EE0"/>
    <w:rsid w:val="002B7849"/>
    <w:rsid w:val="002C4798"/>
    <w:rsid w:val="002D6509"/>
    <w:rsid w:val="002E5016"/>
    <w:rsid w:val="002F4DCC"/>
    <w:rsid w:val="00303817"/>
    <w:rsid w:val="003124FF"/>
    <w:rsid w:val="00323F01"/>
    <w:rsid w:val="003257C3"/>
    <w:rsid w:val="00332221"/>
    <w:rsid w:val="00340BB9"/>
    <w:rsid w:val="0034538F"/>
    <w:rsid w:val="00351C70"/>
    <w:rsid w:val="00353B1F"/>
    <w:rsid w:val="00355814"/>
    <w:rsid w:val="00364C08"/>
    <w:rsid w:val="00370645"/>
    <w:rsid w:val="00370CE8"/>
    <w:rsid w:val="0037622F"/>
    <w:rsid w:val="00381807"/>
    <w:rsid w:val="00384534"/>
    <w:rsid w:val="00384C2C"/>
    <w:rsid w:val="00393398"/>
    <w:rsid w:val="003A7469"/>
    <w:rsid w:val="003C136B"/>
    <w:rsid w:val="003C7C99"/>
    <w:rsid w:val="003D2F7D"/>
    <w:rsid w:val="003D2FE6"/>
    <w:rsid w:val="003D4798"/>
    <w:rsid w:val="003D68BA"/>
    <w:rsid w:val="003E2D53"/>
    <w:rsid w:val="003E3B66"/>
    <w:rsid w:val="003E487A"/>
    <w:rsid w:val="003E5732"/>
    <w:rsid w:val="003F1158"/>
    <w:rsid w:val="003F7597"/>
    <w:rsid w:val="003F792E"/>
    <w:rsid w:val="004012FC"/>
    <w:rsid w:val="00403715"/>
    <w:rsid w:val="00410515"/>
    <w:rsid w:val="00411AC3"/>
    <w:rsid w:val="00411BB1"/>
    <w:rsid w:val="004121F9"/>
    <w:rsid w:val="0041603E"/>
    <w:rsid w:val="00426088"/>
    <w:rsid w:val="0043756B"/>
    <w:rsid w:val="00443B62"/>
    <w:rsid w:val="004563F4"/>
    <w:rsid w:val="00457368"/>
    <w:rsid w:val="00461D45"/>
    <w:rsid w:val="004649A9"/>
    <w:rsid w:val="00466381"/>
    <w:rsid w:val="004700AC"/>
    <w:rsid w:val="00474E87"/>
    <w:rsid w:val="00476571"/>
    <w:rsid w:val="004768C4"/>
    <w:rsid w:val="004805B8"/>
    <w:rsid w:val="004835B5"/>
    <w:rsid w:val="00483FF6"/>
    <w:rsid w:val="00484FFF"/>
    <w:rsid w:val="00487358"/>
    <w:rsid w:val="00491C38"/>
    <w:rsid w:val="004A3F01"/>
    <w:rsid w:val="004A6BDF"/>
    <w:rsid w:val="004B6707"/>
    <w:rsid w:val="004C0553"/>
    <w:rsid w:val="004D5F23"/>
    <w:rsid w:val="004E731E"/>
    <w:rsid w:val="004F01E8"/>
    <w:rsid w:val="004F2788"/>
    <w:rsid w:val="004F5C2C"/>
    <w:rsid w:val="00507F20"/>
    <w:rsid w:val="00510452"/>
    <w:rsid w:val="005235EC"/>
    <w:rsid w:val="00523B37"/>
    <w:rsid w:val="00524441"/>
    <w:rsid w:val="00530000"/>
    <w:rsid w:val="00531744"/>
    <w:rsid w:val="00532EE5"/>
    <w:rsid w:val="00535059"/>
    <w:rsid w:val="00554238"/>
    <w:rsid w:val="0055724C"/>
    <w:rsid w:val="0056692C"/>
    <w:rsid w:val="00575AC6"/>
    <w:rsid w:val="005806A8"/>
    <w:rsid w:val="00580784"/>
    <w:rsid w:val="00582215"/>
    <w:rsid w:val="0058457C"/>
    <w:rsid w:val="00585ABC"/>
    <w:rsid w:val="00591EA9"/>
    <w:rsid w:val="0059556C"/>
    <w:rsid w:val="00597932"/>
    <w:rsid w:val="005A1A1E"/>
    <w:rsid w:val="005A2615"/>
    <w:rsid w:val="005A379D"/>
    <w:rsid w:val="005A4AB6"/>
    <w:rsid w:val="005B17E1"/>
    <w:rsid w:val="005C3F77"/>
    <w:rsid w:val="005C77BF"/>
    <w:rsid w:val="005C7A95"/>
    <w:rsid w:val="005D06B3"/>
    <w:rsid w:val="005D289F"/>
    <w:rsid w:val="005D35DC"/>
    <w:rsid w:val="005D5941"/>
    <w:rsid w:val="005D7A14"/>
    <w:rsid w:val="005E0DBA"/>
    <w:rsid w:val="005E5613"/>
    <w:rsid w:val="005E7700"/>
    <w:rsid w:val="005F0247"/>
    <w:rsid w:val="005F03E7"/>
    <w:rsid w:val="005F3EF0"/>
    <w:rsid w:val="005F69A5"/>
    <w:rsid w:val="005F6E3C"/>
    <w:rsid w:val="00614107"/>
    <w:rsid w:val="00614976"/>
    <w:rsid w:val="00615745"/>
    <w:rsid w:val="00626567"/>
    <w:rsid w:val="006432A0"/>
    <w:rsid w:val="0064398B"/>
    <w:rsid w:val="00645475"/>
    <w:rsid w:val="00645BAA"/>
    <w:rsid w:val="00661583"/>
    <w:rsid w:val="00661D40"/>
    <w:rsid w:val="00671AC3"/>
    <w:rsid w:val="006836E1"/>
    <w:rsid w:val="006847CB"/>
    <w:rsid w:val="00692868"/>
    <w:rsid w:val="00692B68"/>
    <w:rsid w:val="0069392C"/>
    <w:rsid w:val="00693DFD"/>
    <w:rsid w:val="006A1C12"/>
    <w:rsid w:val="006B0DFA"/>
    <w:rsid w:val="006B17CB"/>
    <w:rsid w:val="006B3F30"/>
    <w:rsid w:val="006B53ED"/>
    <w:rsid w:val="006B67F2"/>
    <w:rsid w:val="006C2DE8"/>
    <w:rsid w:val="006C4EB3"/>
    <w:rsid w:val="006C6C7F"/>
    <w:rsid w:val="006D3791"/>
    <w:rsid w:val="006D3A92"/>
    <w:rsid w:val="006E68B6"/>
    <w:rsid w:val="006F1304"/>
    <w:rsid w:val="006F1375"/>
    <w:rsid w:val="00720E0E"/>
    <w:rsid w:val="0072532A"/>
    <w:rsid w:val="00727DC6"/>
    <w:rsid w:val="00731A0E"/>
    <w:rsid w:val="00732D2B"/>
    <w:rsid w:val="00736B4C"/>
    <w:rsid w:val="00740DE7"/>
    <w:rsid w:val="00744FCC"/>
    <w:rsid w:val="007531BC"/>
    <w:rsid w:val="00754720"/>
    <w:rsid w:val="00762915"/>
    <w:rsid w:val="00774814"/>
    <w:rsid w:val="007760FD"/>
    <w:rsid w:val="007825F1"/>
    <w:rsid w:val="00783DF6"/>
    <w:rsid w:val="00784BA8"/>
    <w:rsid w:val="00786DE6"/>
    <w:rsid w:val="007A5957"/>
    <w:rsid w:val="007B06D3"/>
    <w:rsid w:val="007B1EFA"/>
    <w:rsid w:val="007B5767"/>
    <w:rsid w:val="007B6E1A"/>
    <w:rsid w:val="007C2384"/>
    <w:rsid w:val="007D0126"/>
    <w:rsid w:val="007D1BF6"/>
    <w:rsid w:val="007D2BF4"/>
    <w:rsid w:val="007E2179"/>
    <w:rsid w:val="007E3CA5"/>
    <w:rsid w:val="007E6AA1"/>
    <w:rsid w:val="007E78AD"/>
    <w:rsid w:val="007F17AE"/>
    <w:rsid w:val="007F6E54"/>
    <w:rsid w:val="00814448"/>
    <w:rsid w:val="00817331"/>
    <w:rsid w:val="00827A74"/>
    <w:rsid w:val="00833649"/>
    <w:rsid w:val="008355D8"/>
    <w:rsid w:val="00844893"/>
    <w:rsid w:val="00864C26"/>
    <w:rsid w:val="00870B65"/>
    <w:rsid w:val="00873FA2"/>
    <w:rsid w:val="00886843"/>
    <w:rsid w:val="008920FF"/>
    <w:rsid w:val="00892E15"/>
    <w:rsid w:val="00896FD1"/>
    <w:rsid w:val="008A0E10"/>
    <w:rsid w:val="008A45C9"/>
    <w:rsid w:val="008B04BD"/>
    <w:rsid w:val="008C1AF8"/>
    <w:rsid w:val="008C388B"/>
    <w:rsid w:val="008C6687"/>
    <w:rsid w:val="008D4F34"/>
    <w:rsid w:val="008F402B"/>
    <w:rsid w:val="008F7A3D"/>
    <w:rsid w:val="00913081"/>
    <w:rsid w:val="009307DA"/>
    <w:rsid w:val="0093250A"/>
    <w:rsid w:val="0094027F"/>
    <w:rsid w:val="00942C96"/>
    <w:rsid w:val="0095426B"/>
    <w:rsid w:val="00965FFD"/>
    <w:rsid w:val="00967A10"/>
    <w:rsid w:val="009704F6"/>
    <w:rsid w:val="00973937"/>
    <w:rsid w:val="009741BE"/>
    <w:rsid w:val="009825C0"/>
    <w:rsid w:val="009850F6"/>
    <w:rsid w:val="00990F4E"/>
    <w:rsid w:val="00991907"/>
    <w:rsid w:val="00992122"/>
    <w:rsid w:val="00995F44"/>
    <w:rsid w:val="009A44C5"/>
    <w:rsid w:val="009A4B9C"/>
    <w:rsid w:val="009C2617"/>
    <w:rsid w:val="009C50F4"/>
    <w:rsid w:val="009C6B75"/>
    <w:rsid w:val="009F1A79"/>
    <w:rsid w:val="009F248C"/>
    <w:rsid w:val="009F2B1F"/>
    <w:rsid w:val="009F6FF8"/>
    <w:rsid w:val="00A00662"/>
    <w:rsid w:val="00A031F7"/>
    <w:rsid w:val="00A068D4"/>
    <w:rsid w:val="00A06CD5"/>
    <w:rsid w:val="00A1222C"/>
    <w:rsid w:val="00A135FD"/>
    <w:rsid w:val="00A15C0F"/>
    <w:rsid w:val="00A16467"/>
    <w:rsid w:val="00A17C16"/>
    <w:rsid w:val="00A21ED0"/>
    <w:rsid w:val="00A27939"/>
    <w:rsid w:val="00A27EC8"/>
    <w:rsid w:val="00A341EF"/>
    <w:rsid w:val="00A357D3"/>
    <w:rsid w:val="00A47A3E"/>
    <w:rsid w:val="00A53192"/>
    <w:rsid w:val="00A64DD1"/>
    <w:rsid w:val="00A739EE"/>
    <w:rsid w:val="00A82F40"/>
    <w:rsid w:val="00A95252"/>
    <w:rsid w:val="00A97C39"/>
    <w:rsid w:val="00AA34C5"/>
    <w:rsid w:val="00AA658F"/>
    <w:rsid w:val="00AA75C4"/>
    <w:rsid w:val="00AB52E2"/>
    <w:rsid w:val="00AC26B9"/>
    <w:rsid w:val="00AC4109"/>
    <w:rsid w:val="00AC4BB2"/>
    <w:rsid w:val="00AC6B61"/>
    <w:rsid w:val="00AE0AC7"/>
    <w:rsid w:val="00AE4946"/>
    <w:rsid w:val="00AE7C51"/>
    <w:rsid w:val="00AF0131"/>
    <w:rsid w:val="00AF4121"/>
    <w:rsid w:val="00AF4E54"/>
    <w:rsid w:val="00B00B09"/>
    <w:rsid w:val="00B00D04"/>
    <w:rsid w:val="00B027E7"/>
    <w:rsid w:val="00B0638A"/>
    <w:rsid w:val="00B144FB"/>
    <w:rsid w:val="00B1704B"/>
    <w:rsid w:val="00B22AB0"/>
    <w:rsid w:val="00B23EF2"/>
    <w:rsid w:val="00B30CF6"/>
    <w:rsid w:val="00B374B3"/>
    <w:rsid w:val="00B43304"/>
    <w:rsid w:val="00B54674"/>
    <w:rsid w:val="00B54E47"/>
    <w:rsid w:val="00B608CA"/>
    <w:rsid w:val="00B6358F"/>
    <w:rsid w:val="00B6616E"/>
    <w:rsid w:val="00B66A41"/>
    <w:rsid w:val="00B670E6"/>
    <w:rsid w:val="00B74E3C"/>
    <w:rsid w:val="00B756FC"/>
    <w:rsid w:val="00B84908"/>
    <w:rsid w:val="00B86CB7"/>
    <w:rsid w:val="00B87958"/>
    <w:rsid w:val="00B909A2"/>
    <w:rsid w:val="00B90B5F"/>
    <w:rsid w:val="00B95D13"/>
    <w:rsid w:val="00B9708D"/>
    <w:rsid w:val="00BA6A2E"/>
    <w:rsid w:val="00BB1B7D"/>
    <w:rsid w:val="00BB3285"/>
    <w:rsid w:val="00BB39EA"/>
    <w:rsid w:val="00BB4790"/>
    <w:rsid w:val="00BC1BA8"/>
    <w:rsid w:val="00BC377C"/>
    <w:rsid w:val="00BC4CB7"/>
    <w:rsid w:val="00BC6BF8"/>
    <w:rsid w:val="00BE2241"/>
    <w:rsid w:val="00BE4A47"/>
    <w:rsid w:val="00BE4E21"/>
    <w:rsid w:val="00BE57A1"/>
    <w:rsid w:val="00BF0D30"/>
    <w:rsid w:val="00BF2424"/>
    <w:rsid w:val="00C07E4F"/>
    <w:rsid w:val="00C12863"/>
    <w:rsid w:val="00C177EE"/>
    <w:rsid w:val="00C24663"/>
    <w:rsid w:val="00C253EE"/>
    <w:rsid w:val="00C26CDE"/>
    <w:rsid w:val="00C3091E"/>
    <w:rsid w:val="00C34B53"/>
    <w:rsid w:val="00C358E5"/>
    <w:rsid w:val="00C405FC"/>
    <w:rsid w:val="00C44D3D"/>
    <w:rsid w:val="00C47969"/>
    <w:rsid w:val="00C51BA4"/>
    <w:rsid w:val="00C56A62"/>
    <w:rsid w:val="00C57F56"/>
    <w:rsid w:val="00C61EF3"/>
    <w:rsid w:val="00C62E2F"/>
    <w:rsid w:val="00C72A9F"/>
    <w:rsid w:val="00C73E33"/>
    <w:rsid w:val="00C74F95"/>
    <w:rsid w:val="00C83F52"/>
    <w:rsid w:val="00C87146"/>
    <w:rsid w:val="00C96375"/>
    <w:rsid w:val="00CA0074"/>
    <w:rsid w:val="00CA2ADD"/>
    <w:rsid w:val="00CA2F3B"/>
    <w:rsid w:val="00CA7C2C"/>
    <w:rsid w:val="00CB305B"/>
    <w:rsid w:val="00CC5ABB"/>
    <w:rsid w:val="00CC6354"/>
    <w:rsid w:val="00CC7B52"/>
    <w:rsid w:val="00CD114B"/>
    <w:rsid w:val="00CD47FD"/>
    <w:rsid w:val="00CD7B91"/>
    <w:rsid w:val="00CE3A11"/>
    <w:rsid w:val="00CF327B"/>
    <w:rsid w:val="00D02410"/>
    <w:rsid w:val="00D039CE"/>
    <w:rsid w:val="00D146ED"/>
    <w:rsid w:val="00D1489B"/>
    <w:rsid w:val="00D17B00"/>
    <w:rsid w:val="00D25BB9"/>
    <w:rsid w:val="00D27A7D"/>
    <w:rsid w:val="00D30FA4"/>
    <w:rsid w:val="00D41B9B"/>
    <w:rsid w:val="00D42BE1"/>
    <w:rsid w:val="00D47396"/>
    <w:rsid w:val="00D50875"/>
    <w:rsid w:val="00D532AA"/>
    <w:rsid w:val="00D56D19"/>
    <w:rsid w:val="00D57F35"/>
    <w:rsid w:val="00D60629"/>
    <w:rsid w:val="00D633F8"/>
    <w:rsid w:val="00D81CAE"/>
    <w:rsid w:val="00D840D8"/>
    <w:rsid w:val="00D914BD"/>
    <w:rsid w:val="00DA29F4"/>
    <w:rsid w:val="00DA5EAE"/>
    <w:rsid w:val="00DB275A"/>
    <w:rsid w:val="00DC03C1"/>
    <w:rsid w:val="00DC21C1"/>
    <w:rsid w:val="00DC4001"/>
    <w:rsid w:val="00DC4988"/>
    <w:rsid w:val="00DC51EC"/>
    <w:rsid w:val="00DD1606"/>
    <w:rsid w:val="00DD6755"/>
    <w:rsid w:val="00DE63B0"/>
    <w:rsid w:val="00DE75DF"/>
    <w:rsid w:val="00DF3F73"/>
    <w:rsid w:val="00E04294"/>
    <w:rsid w:val="00E05C9B"/>
    <w:rsid w:val="00E109AD"/>
    <w:rsid w:val="00E129C4"/>
    <w:rsid w:val="00E16330"/>
    <w:rsid w:val="00E24397"/>
    <w:rsid w:val="00E24EE6"/>
    <w:rsid w:val="00E2602B"/>
    <w:rsid w:val="00E275FD"/>
    <w:rsid w:val="00E362A3"/>
    <w:rsid w:val="00E40E36"/>
    <w:rsid w:val="00E46E8B"/>
    <w:rsid w:val="00E55F61"/>
    <w:rsid w:val="00E75AE3"/>
    <w:rsid w:val="00E771FB"/>
    <w:rsid w:val="00E90DE0"/>
    <w:rsid w:val="00E93639"/>
    <w:rsid w:val="00E9394B"/>
    <w:rsid w:val="00E952CF"/>
    <w:rsid w:val="00E977E0"/>
    <w:rsid w:val="00EB3564"/>
    <w:rsid w:val="00EB5233"/>
    <w:rsid w:val="00EC66A8"/>
    <w:rsid w:val="00EE0766"/>
    <w:rsid w:val="00EE5709"/>
    <w:rsid w:val="00EE5770"/>
    <w:rsid w:val="00EF12BD"/>
    <w:rsid w:val="00F01F20"/>
    <w:rsid w:val="00F06118"/>
    <w:rsid w:val="00F20FE8"/>
    <w:rsid w:val="00F258B6"/>
    <w:rsid w:val="00F33A0D"/>
    <w:rsid w:val="00F357D8"/>
    <w:rsid w:val="00F3634D"/>
    <w:rsid w:val="00F37FB9"/>
    <w:rsid w:val="00F41B20"/>
    <w:rsid w:val="00F43610"/>
    <w:rsid w:val="00F46269"/>
    <w:rsid w:val="00F51F9A"/>
    <w:rsid w:val="00F6185A"/>
    <w:rsid w:val="00F63D70"/>
    <w:rsid w:val="00F659BF"/>
    <w:rsid w:val="00F6626B"/>
    <w:rsid w:val="00F6676B"/>
    <w:rsid w:val="00F71222"/>
    <w:rsid w:val="00F74A63"/>
    <w:rsid w:val="00F759B5"/>
    <w:rsid w:val="00F85D63"/>
    <w:rsid w:val="00F95E07"/>
    <w:rsid w:val="00F96054"/>
    <w:rsid w:val="00F966CB"/>
    <w:rsid w:val="00F974AA"/>
    <w:rsid w:val="00FA220C"/>
    <w:rsid w:val="00FA315A"/>
    <w:rsid w:val="00FB241B"/>
    <w:rsid w:val="00FB4791"/>
    <w:rsid w:val="00FB7905"/>
    <w:rsid w:val="00FC49DE"/>
    <w:rsid w:val="00FD232E"/>
    <w:rsid w:val="00FE58CE"/>
    <w:rsid w:val="00FE5CDC"/>
    <w:rsid w:val="00FE628A"/>
    <w:rsid w:val="00FE69AD"/>
    <w:rsid w:val="00FF3B5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DF6"/>
    <w:rPr>
      <w:rFonts w:ascii="Times New Roman" w:eastAsia="Times New Roman" w:hAnsi="Times New Roman"/>
      <w:sz w:val="24"/>
      <w:szCs w:val="24"/>
    </w:rPr>
  </w:style>
  <w:style w:type="paragraph" w:styleId="Heading2">
    <w:name w:val="heading 2"/>
    <w:basedOn w:val="Normal"/>
    <w:next w:val="Normal"/>
    <w:link w:val="Heading2Char"/>
    <w:uiPriority w:val="99"/>
    <w:qFormat/>
    <w:rsid w:val="00783DF6"/>
    <w:pPr>
      <w:keepNext/>
      <w:jc w:val="center"/>
      <w:outlineLvl w:val="1"/>
    </w:pPr>
    <w:rPr>
      <w:i/>
      <w:iCs/>
      <w:sz w:val="16"/>
      <w:szCs w:val="16"/>
    </w:rPr>
  </w:style>
  <w:style w:type="paragraph" w:styleId="Heading3">
    <w:name w:val="heading 3"/>
    <w:basedOn w:val="Normal"/>
    <w:next w:val="Normal"/>
    <w:link w:val="Heading3Char"/>
    <w:uiPriority w:val="99"/>
    <w:qFormat/>
    <w:rsid w:val="00783DF6"/>
    <w:pPr>
      <w:keepNext/>
      <w:jc w:val="center"/>
      <w:outlineLvl w:val="2"/>
    </w:pPr>
    <w:rPr>
      <w:b/>
      <w:bCs/>
      <w:sz w:val="20"/>
      <w:szCs w:val="20"/>
      <w:u w:val="single"/>
    </w:rPr>
  </w:style>
  <w:style w:type="paragraph" w:styleId="Heading4">
    <w:name w:val="heading 4"/>
    <w:basedOn w:val="Normal"/>
    <w:next w:val="Normal"/>
    <w:link w:val="Heading4Char"/>
    <w:uiPriority w:val="99"/>
    <w:qFormat/>
    <w:rsid w:val="00783DF6"/>
    <w:pPr>
      <w:keepNext/>
      <w:jc w:val="center"/>
      <w:outlineLvl w:val="3"/>
    </w:pPr>
    <w:rPr>
      <w:b/>
      <w:bCs/>
      <w:sz w:val="20"/>
      <w:szCs w:val="20"/>
    </w:rPr>
  </w:style>
  <w:style w:type="paragraph" w:styleId="Heading5">
    <w:name w:val="heading 5"/>
    <w:basedOn w:val="Normal"/>
    <w:next w:val="Normal"/>
    <w:link w:val="Heading5Char"/>
    <w:uiPriority w:val="99"/>
    <w:qFormat/>
    <w:rsid w:val="00783DF6"/>
    <w:pPr>
      <w:keepNext/>
      <w:outlineLvl w:val="4"/>
    </w:pPr>
    <w:rPr>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83DF6"/>
    <w:rPr>
      <w:rFonts w:ascii="Times New Roman" w:hAnsi="Times New Roman" w:cs="Times New Roman"/>
      <w:i/>
      <w:iCs/>
      <w:sz w:val="24"/>
      <w:szCs w:val="24"/>
      <w:lang w:eastAsia="fr-FR"/>
    </w:rPr>
  </w:style>
  <w:style w:type="character" w:customStyle="1" w:styleId="Heading3Char">
    <w:name w:val="Heading 3 Char"/>
    <w:basedOn w:val="DefaultParagraphFont"/>
    <w:link w:val="Heading3"/>
    <w:uiPriority w:val="99"/>
    <w:locked/>
    <w:rsid w:val="00783DF6"/>
    <w:rPr>
      <w:rFonts w:ascii="Times New Roman" w:hAnsi="Times New Roman" w:cs="Times New Roman"/>
      <w:b/>
      <w:bCs/>
      <w:sz w:val="24"/>
      <w:szCs w:val="24"/>
      <w:u w:val="single"/>
      <w:lang w:eastAsia="fr-FR"/>
    </w:rPr>
  </w:style>
  <w:style w:type="character" w:customStyle="1" w:styleId="Heading4Char">
    <w:name w:val="Heading 4 Char"/>
    <w:basedOn w:val="DefaultParagraphFont"/>
    <w:link w:val="Heading4"/>
    <w:uiPriority w:val="99"/>
    <w:locked/>
    <w:rsid w:val="00783DF6"/>
    <w:rPr>
      <w:rFonts w:ascii="Times New Roman" w:hAnsi="Times New Roman" w:cs="Times New Roman"/>
      <w:b/>
      <w:bCs/>
      <w:sz w:val="24"/>
      <w:szCs w:val="24"/>
      <w:lang w:eastAsia="fr-FR"/>
    </w:rPr>
  </w:style>
  <w:style w:type="character" w:customStyle="1" w:styleId="Heading5Char">
    <w:name w:val="Heading 5 Char"/>
    <w:basedOn w:val="DefaultParagraphFont"/>
    <w:link w:val="Heading5"/>
    <w:uiPriority w:val="99"/>
    <w:locked/>
    <w:rsid w:val="00783DF6"/>
    <w:rPr>
      <w:rFonts w:ascii="Times New Roman" w:hAnsi="Times New Roman" w:cs="Times New Roman"/>
      <w:i/>
      <w:iCs/>
      <w:sz w:val="24"/>
      <w:szCs w:val="24"/>
      <w:lang w:eastAsia="fr-FR"/>
    </w:rPr>
  </w:style>
  <w:style w:type="paragraph" w:styleId="Header">
    <w:name w:val="header"/>
    <w:basedOn w:val="Normal"/>
    <w:link w:val="HeaderChar"/>
    <w:uiPriority w:val="99"/>
    <w:rsid w:val="00783DF6"/>
    <w:pPr>
      <w:tabs>
        <w:tab w:val="center" w:pos="4536"/>
        <w:tab w:val="right" w:pos="9072"/>
      </w:tabs>
    </w:pPr>
  </w:style>
  <w:style w:type="character" w:customStyle="1" w:styleId="HeaderChar">
    <w:name w:val="Header Char"/>
    <w:basedOn w:val="DefaultParagraphFont"/>
    <w:link w:val="Header"/>
    <w:uiPriority w:val="99"/>
    <w:locked/>
    <w:rsid w:val="00783DF6"/>
    <w:rPr>
      <w:rFonts w:ascii="Times New Roman" w:hAnsi="Times New Roman" w:cs="Times New Roman"/>
      <w:sz w:val="24"/>
      <w:szCs w:val="24"/>
      <w:lang w:eastAsia="fr-FR"/>
    </w:rPr>
  </w:style>
  <w:style w:type="paragraph" w:styleId="Footer">
    <w:name w:val="footer"/>
    <w:basedOn w:val="Normal"/>
    <w:link w:val="FooterChar"/>
    <w:uiPriority w:val="99"/>
    <w:rsid w:val="00783DF6"/>
    <w:pPr>
      <w:tabs>
        <w:tab w:val="center" w:pos="4536"/>
        <w:tab w:val="right" w:pos="9072"/>
      </w:tabs>
    </w:pPr>
  </w:style>
  <w:style w:type="character" w:customStyle="1" w:styleId="FooterChar">
    <w:name w:val="Footer Char"/>
    <w:basedOn w:val="DefaultParagraphFont"/>
    <w:link w:val="Footer"/>
    <w:uiPriority w:val="99"/>
    <w:locked/>
    <w:rsid w:val="00783DF6"/>
    <w:rPr>
      <w:rFonts w:ascii="Times New Roman" w:hAnsi="Times New Roman" w:cs="Times New Roman"/>
      <w:sz w:val="24"/>
      <w:szCs w:val="24"/>
      <w:lang w:eastAsia="fr-FR"/>
    </w:rPr>
  </w:style>
  <w:style w:type="paragraph" w:styleId="ListParagraph">
    <w:name w:val="List Paragraph"/>
    <w:basedOn w:val="Normal"/>
    <w:uiPriority w:val="99"/>
    <w:qFormat/>
    <w:rsid w:val="00783DF6"/>
    <w:pPr>
      <w:ind w:left="720"/>
    </w:pPr>
  </w:style>
  <w:style w:type="paragraph" w:styleId="BodyText2">
    <w:name w:val="Body Text 2"/>
    <w:basedOn w:val="Normal"/>
    <w:link w:val="BodyText2Char"/>
    <w:uiPriority w:val="99"/>
    <w:semiHidden/>
    <w:rsid w:val="00783DF6"/>
    <w:rPr>
      <w:sz w:val="20"/>
      <w:szCs w:val="20"/>
    </w:rPr>
  </w:style>
  <w:style w:type="character" w:customStyle="1" w:styleId="BodyText2Char">
    <w:name w:val="Body Text 2 Char"/>
    <w:basedOn w:val="DefaultParagraphFont"/>
    <w:link w:val="BodyText2"/>
    <w:uiPriority w:val="99"/>
    <w:semiHidden/>
    <w:locked/>
    <w:rsid w:val="00783DF6"/>
    <w:rPr>
      <w:rFonts w:ascii="Times New Roman" w:hAnsi="Times New Roman" w:cs="Times New Roman"/>
      <w:sz w:val="24"/>
      <w:szCs w:val="24"/>
      <w:lang w:eastAsia="fr-FR"/>
    </w:rPr>
  </w:style>
  <w:style w:type="character" w:styleId="PageNumber">
    <w:name w:val="page number"/>
    <w:basedOn w:val="DefaultParagraphFont"/>
    <w:uiPriority w:val="99"/>
    <w:rsid w:val="007629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608</Words>
  <Characters>3345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 DISCIPLINAIRE : HISTOIRE -  LA RENAISSANCE  ARTISTIQUE ET CULTURELLE</dc:title>
  <dc:subject/>
  <dc:creator> </dc:creator>
  <cp:keywords/>
  <dc:description/>
  <cp:lastModifiedBy>IEN-Périgueux 2</cp:lastModifiedBy>
  <cp:revision>3</cp:revision>
  <cp:lastPrinted>2009-04-30T06:39:00Z</cp:lastPrinted>
  <dcterms:created xsi:type="dcterms:W3CDTF">2009-04-30T06:39:00Z</dcterms:created>
  <dcterms:modified xsi:type="dcterms:W3CDTF">2009-06-10T08:54:00Z</dcterms:modified>
</cp:coreProperties>
</file>