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A1DD" w14:textId="24808C90" w:rsidR="00195475" w:rsidRPr="005C6343" w:rsidRDefault="00927280" w:rsidP="00195475">
      <w:pPr>
        <w:jc w:val="center"/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noProof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E2EFD9" w:themeFill="accent6" w:themeFillTint="33"/>
          <w:lang w:eastAsia="fr-FR"/>
        </w:rPr>
        <w:drawing>
          <wp:anchor distT="0" distB="0" distL="114300" distR="114300" simplePos="0" relativeHeight="251659264" behindDoc="1" locked="0" layoutInCell="1" allowOverlap="1" wp14:anchorId="69CB7343" wp14:editId="25FB85DC">
            <wp:simplePos x="0" y="0"/>
            <wp:positionH relativeFrom="column">
              <wp:posOffset>-317500</wp:posOffset>
            </wp:positionH>
            <wp:positionV relativeFrom="paragraph">
              <wp:posOffset>-165735</wp:posOffset>
            </wp:positionV>
            <wp:extent cx="1524000" cy="771118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ège Emile Comb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75" w:rsidRPr="00652A5D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BE4D5" w:themeFill="accent2" w:themeFillTint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FOURNITURES DE RENTREE 20</w:t>
      </w:r>
      <w:r w:rsidR="00742FA7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BE4D5" w:themeFill="accent2" w:themeFillTint="3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</w:p>
    <w:p w14:paraId="37015F97" w14:textId="77777777" w:rsidR="00195475" w:rsidRPr="007847D0" w:rsidRDefault="00195475">
      <w:pPr>
        <w:rPr>
          <w:rFonts w:asciiTheme="majorHAnsi" w:hAnsiTheme="majorHAnsi" w:cstheme="majorHAnsi"/>
          <w:spacing w:val="30"/>
        </w:rPr>
      </w:pPr>
    </w:p>
    <w:p w14:paraId="51770E81" w14:textId="0B9947F6" w:rsidR="00B87BB8" w:rsidRPr="000D3174" w:rsidRDefault="00195475" w:rsidP="00195475">
      <w:pPr>
        <w:jc w:val="center"/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</w:rPr>
      </w:pPr>
      <w:r w:rsidRPr="000D3174"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</w:rPr>
        <w:t>Classe</w:t>
      </w:r>
      <w:r w:rsidR="007847D0" w:rsidRPr="000D3174"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</w:rPr>
        <w:t>s</w:t>
      </w:r>
      <w:r w:rsidRPr="000D3174"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</w:rPr>
        <w:t xml:space="preserve"> de </w:t>
      </w:r>
      <w:r w:rsidR="000D3174" w:rsidRPr="000D3174"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</w:rPr>
        <w:t>5</w:t>
      </w:r>
      <w:r w:rsidRPr="000D3174">
        <w:rPr>
          <w:rFonts w:asciiTheme="majorHAnsi" w:hAnsiTheme="majorHAnsi" w:cstheme="majorHAnsi"/>
          <w:b/>
          <w:bCs/>
          <w:color w:val="C45911" w:themeColor="accent2" w:themeShade="BF"/>
          <w:spacing w:val="40"/>
          <w:sz w:val="28"/>
          <w:szCs w:val="28"/>
          <w:u w:val="single"/>
          <w:vertAlign w:val="superscript"/>
        </w:rPr>
        <w:t>ème</w:t>
      </w:r>
    </w:p>
    <w:p w14:paraId="7D503393" w14:textId="4913B1C1" w:rsidR="00BE7764" w:rsidRDefault="00BE7764" w:rsidP="00BE7764">
      <w:pPr>
        <w:rPr>
          <w:rFonts w:ascii="Calibri" w:eastAsia="Cambria" w:hAnsi="Calibri" w:cs="Calibri"/>
        </w:rPr>
      </w:pPr>
    </w:p>
    <w:p w14:paraId="2D5B0F68" w14:textId="77777777" w:rsidR="00B474AF" w:rsidRPr="00F106D9" w:rsidRDefault="00B474AF" w:rsidP="00BE7764">
      <w:pPr>
        <w:rPr>
          <w:rFonts w:ascii="Calibri" w:eastAsia="Cambria" w:hAnsi="Calibri" w:cs="Calibri"/>
          <w:sz w:val="18"/>
          <w:szCs w:val="18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BE7764" w:rsidRPr="00BE7764" w14:paraId="28D71D45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864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</w:p>
          <w:p w14:paraId="4F980CB7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FRANCAIS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EA7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</w:t>
            </w:r>
          </w:p>
          <w:p w14:paraId="25CF1BCD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Protège documents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(porte-vues - 40 vues)</w:t>
            </w:r>
          </w:p>
          <w:p w14:paraId="156A449E" w14:textId="77777777" w:rsidR="00BE7764" w:rsidRPr="00FF63E4" w:rsidRDefault="00BE7764" w:rsidP="00BE7764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7DFD426F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890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</w:p>
          <w:p w14:paraId="630BA480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MATHEMATIQUES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AAF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</w:t>
            </w:r>
          </w:p>
          <w:p w14:paraId="5CCC0DE6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Kit Géométrie </w:t>
            </w:r>
            <w:r w:rsidRPr="00BE7764">
              <w:rPr>
                <w:rFonts w:ascii="Calibri" w:hAnsi="Calibri" w:cs="Calibri"/>
                <w:i/>
                <w:iCs/>
                <w:sz w:val="18"/>
                <w:szCs w:val="18"/>
              </w:rPr>
              <w:t>(règle plastique graduée plate 20cm ; Equerre ; Compas ; rapporteur 15cm)</w:t>
            </w:r>
          </w:p>
          <w:p w14:paraId="2830FA67" w14:textId="77777777" w:rsidR="00BE7764" w:rsidRDefault="00BE7764" w:rsidP="002927E9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Calculatrice scientifique « Collège » </w:t>
            </w:r>
          </w:p>
          <w:p w14:paraId="39E76AE9" w14:textId="2326F27A" w:rsidR="005C3388" w:rsidRPr="005C3388" w:rsidRDefault="005C3388" w:rsidP="005C3388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2B0C2FF4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BB3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HISTOIRE-GEOGRAPHIE-EDUCATION CIVIQUE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A22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</w:t>
            </w:r>
          </w:p>
          <w:p w14:paraId="614B9125" w14:textId="77777777" w:rsidR="00BE7764" w:rsidRPr="00356C7D" w:rsidRDefault="00BE7764" w:rsidP="00BE7764">
            <w:pPr>
              <w:ind w:left="317" w:hanging="284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E7764" w:rsidRPr="00BE7764" w14:paraId="0E57599B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729E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MUSIQUE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885" w14:textId="77777777" w:rsidR="00294249" w:rsidRPr="001145C3" w:rsidRDefault="004D4033" w:rsidP="004D4033">
            <w:pPr>
              <w:numPr>
                <w:ilvl w:val="0"/>
                <w:numId w:val="2"/>
              </w:numPr>
              <w:ind w:left="324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45C3">
              <w:rPr>
                <w:rFonts w:ascii="Calibri" w:hAnsi="Calibri" w:cs="Calibri"/>
                <w:sz w:val="20"/>
                <w:szCs w:val="20"/>
              </w:rPr>
              <w:t>Reprendre le cahier de 6</w:t>
            </w:r>
            <w:r w:rsidRPr="001145C3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294249" w:rsidRPr="001145C3"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  <w:p w14:paraId="2715E74E" w14:textId="08A63918" w:rsidR="00356C7D" w:rsidRPr="00356C7D" w:rsidRDefault="00356C7D" w:rsidP="00063768">
            <w:pPr>
              <w:ind w:left="324"/>
              <w:contextualSpacing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915665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« Cahier Illustré » édition fuzeau (référence 6901)</w:t>
            </w:r>
          </w:p>
        </w:tc>
      </w:tr>
      <w:tr w:rsidR="00BE7764" w:rsidRPr="00BE7764" w14:paraId="701ED0F2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09C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</w:p>
          <w:p w14:paraId="725C8E70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ARTS PLASTIQUES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E12" w14:textId="77777777" w:rsidR="00557193" w:rsidRDefault="00557193" w:rsidP="00557193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Cahier travaux pratiques 24X32 - 96p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(petits carreaux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pages blanches)</w:t>
            </w: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0153F4">
              <w:rPr>
                <w:rFonts w:asciiTheme="majorHAnsi" w:hAnsiTheme="majorHAnsi" w:cstheme="majorHAnsi"/>
                <w:sz w:val="18"/>
                <w:szCs w:val="18"/>
              </w:rPr>
              <w:t>Sans spirale</w:t>
            </w:r>
          </w:p>
          <w:p w14:paraId="59361ED2" w14:textId="77777777" w:rsidR="00557193" w:rsidRPr="005B2440" w:rsidRDefault="00557193" w:rsidP="00557193">
            <w:pPr>
              <w:pStyle w:val="Paragraphedeliste"/>
              <w:ind w:left="317"/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</w:pPr>
            <w:r w:rsidRPr="005B2440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(Les anciens élèves conservent le même cahier que l’année passée)</w:t>
            </w:r>
          </w:p>
          <w:p w14:paraId="72CA7BA5" w14:textId="754076D5" w:rsid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FEUILLES DESSIN BLANC 180GR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(type feuilles « canson » - </w:t>
            </w:r>
            <w:r w:rsidRPr="00BE77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½ pochette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5CF64E18" w14:textId="5451030A" w:rsidR="00BE7764" w:rsidRPr="00BE7764" w:rsidRDefault="00616720" w:rsidP="00063768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5595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</w:rPr>
              <w:t>Prévoir une blouse ou un vieux T-shirt</w:t>
            </w:r>
          </w:p>
        </w:tc>
      </w:tr>
      <w:tr w:rsidR="00BE7764" w:rsidRPr="00BE7764" w14:paraId="2E698E40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922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 xml:space="preserve">SCIENCES ET VIE </w:t>
            </w:r>
          </w:p>
          <w:p w14:paraId="4490EC0E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DE LA TERRE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660" w14:textId="43D77ADB" w:rsidR="003D7DCD" w:rsidRPr="00BE7764" w:rsidRDefault="003D7DCD" w:rsidP="003D7DCD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-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protège cahier de 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couleur Verte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spirale, </w:t>
            </w:r>
            <w:r w:rsidRPr="00255E06">
              <w:rPr>
                <w:rFonts w:ascii="Calibri" w:hAnsi="Calibri" w:cs="Calibri"/>
                <w:b/>
                <w:bCs/>
                <w:sz w:val="20"/>
                <w:szCs w:val="20"/>
              </w:rPr>
              <w:t>vert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C11CAB">
              <w:rPr>
                <w:rFonts w:ascii="Calibri" w:hAnsi="Calibri" w:cs="Calibri"/>
                <w:sz w:val="20"/>
                <w:szCs w:val="20"/>
              </w:rPr>
              <w:t xml:space="preserve">couverture </w:t>
            </w:r>
            <w:r>
              <w:rPr>
                <w:rFonts w:ascii="Calibri" w:hAnsi="Calibri" w:cs="Calibri"/>
                <w:sz w:val="20"/>
                <w:szCs w:val="20"/>
              </w:rPr>
              <w:t>avec rabats</w:t>
            </w:r>
            <w:r w:rsidR="00C11CA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DC266AA" w14:textId="77777777" w:rsidR="00BE7764" w:rsidRPr="00B528AC" w:rsidRDefault="003D7DCD" w:rsidP="00063768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12"/>
                <w:szCs w:val="12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FEUILLES DESSIN BLANC 180GR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(type feuilles « canson » </w:t>
            </w:r>
            <w:r w:rsidRPr="00BE776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½ pochette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18AC8B52" w14:textId="56D2BDA6" w:rsidR="00B528AC" w:rsidRPr="003D7DCD" w:rsidRDefault="00B528AC" w:rsidP="00B528AC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36BC06C6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F57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SCIENCES PHYSIQUES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952" w14:textId="77777777" w:rsidR="00F23652" w:rsidRDefault="00F23652" w:rsidP="00F23652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BE77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protège cahier à rabat</w:t>
            </w:r>
          </w:p>
          <w:p w14:paraId="62B855FA" w14:textId="77777777" w:rsidR="00BE7764" w:rsidRDefault="00F23652" w:rsidP="00063768">
            <w:pPr>
              <w:ind w:left="31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7F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– couverture avec rabats</w:t>
            </w:r>
          </w:p>
          <w:p w14:paraId="5AE8F997" w14:textId="7A031137" w:rsidR="005C3388" w:rsidRPr="00F23652" w:rsidRDefault="005C3388" w:rsidP="00063768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65F6BAAB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A980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TECHNOLOGIE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FF6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bookmarkStart w:id="0" w:name="_Hlk39232050"/>
            <w:bookmarkStart w:id="1" w:name="_Hlk39232141"/>
            <w:r w:rsidRPr="00BE7764">
              <w:rPr>
                <w:rFonts w:ascii="Calibri" w:hAnsi="Calibri" w:cs="Calibri"/>
                <w:sz w:val="20"/>
                <w:szCs w:val="20"/>
              </w:rPr>
              <w:t xml:space="preserve">1 Protège documents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(porte-vues - 40 </w:t>
            </w:r>
            <w:bookmarkEnd w:id="0"/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vues)</w:t>
            </w:r>
            <w:bookmarkEnd w:id="1"/>
          </w:p>
          <w:p w14:paraId="1AA27888" w14:textId="77777777" w:rsidR="00BE7764" w:rsidRPr="00063768" w:rsidRDefault="00BE7764" w:rsidP="00BE7764">
            <w:pPr>
              <w:ind w:left="317"/>
              <w:contextualSpacing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</w:tr>
      <w:tr w:rsidR="00BE7764" w:rsidRPr="00742FA7" w14:paraId="56CC1104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3FA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ANGLAIS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C3D" w14:textId="77777777" w:rsidR="000959BB" w:rsidRPr="000959BB" w:rsidRDefault="000959BB" w:rsidP="000959BB">
            <w:pPr>
              <w:numPr>
                <w:ilvl w:val="0"/>
                <w:numId w:val="2"/>
              </w:numPr>
              <w:ind w:left="324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59BB">
              <w:rPr>
                <w:rFonts w:ascii="Calibri" w:hAnsi="Calibri" w:cs="Calibri"/>
                <w:sz w:val="20"/>
                <w:szCs w:val="20"/>
              </w:rPr>
              <w:t>1 Cahier 24X32 – 96P - Grands carreaux, sans spirale</w:t>
            </w:r>
          </w:p>
          <w:p w14:paraId="1F212D1A" w14:textId="77777777" w:rsidR="00BE7764" w:rsidRPr="00742FA7" w:rsidRDefault="00BE7764" w:rsidP="00452232">
            <w:pPr>
              <w:ind w:left="324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bookmarkStart w:id="2" w:name="_GoBack"/>
            <w:bookmarkEnd w:id="2"/>
          </w:p>
        </w:tc>
      </w:tr>
      <w:tr w:rsidR="00BE7764" w:rsidRPr="00BE7764" w14:paraId="6032C45D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B51F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ESPAGNOL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D855" w14:textId="13BBCAFD" w:rsidR="00822A27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 (</w:t>
            </w:r>
            <w:r w:rsidR="00822A27">
              <w:rPr>
                <w:rFonts w:ascii="Calibri" w:hAnsi="Calibri" w:cs="Calibri"/>
                <w:sz w:val="20"/>
                <w:szCs w:val="20"/>
              </w:rPr>
              <w:t xml:space="preserve">couleur </w:t>
            </w:r>
            <w:r w:rsidR="00BD4C00">
              <w:rPr>
                <w:rFonts w:ascii="Calibri" w:hAnsi="Calibri" w:cs="Calibri"/>
                <w:sz w:val="20"/>
                <w:szCs w:val="20"/>
              </w:rPr>
              <w:t>j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aune)</w:t>
            </w:r>
            <w:r w:rsidR="00CA0B2B">
              <w:rPr>
                <w:rFonts w:ascii="Calibri" w:hAnsi="Calibri" w:cs="Calibri"/>
                <w:sz w:val="20"/>
                <w:szCs w:val="20"/>
              </w:rPr>
              <w:t xml:space="preserve"> &amp; protège cahier</w:t>
            </w:r>
          </w:p>
          <w:p w14:paraId="7AFC58B7" w14:textId="058FA685" w:rsidR="00BE7764" w:rsidRDefault="00923981" w:rsidP="00822A27">
            <w:pPr>
              <w:ind w:left="31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E06"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 w:rsidR="00255E06"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</w:t>
            </w:r>
            <w:r w:rsidR="00003DD9">
              <w:rPr>
                <w:rFonts w:ascii="Calibri" w:hAnsi="Calibri" w:cs="Calibri"/>
                <w:sz w:val="20"/>
                <w:szCs w:val="20"/>
              </w:rPr>
              <w:t>(</w:t>
            </w:r>
            <w:r w:rsidR="00A720F7">
              <w:rPr>
                <w:rFonts w:ascii="Calibri" w:hAnsi="Calibri" w:cs="Calibri"/>
                <w:sz w:val="20"/>
                <w:szCs w:val="20"/>
              </w:rPr>
              <w:t>jaune</w:t>
            </w:r>
            <w:r w:rsidR="00003DD9">
              <w:rPr>
                <w:rFonts w:ascii="Calibri" w:hAnsi="Calibri" w:cs="Calibri"/>
                <w:sz w:val="20"/>
                <w:szCs w:val="20"/>
              </w:rPr>
              <w:t>)</w:t>
            </w:r>
            <w:r w:rsidR="00255E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1CAB">
              <w:rPr>
                <w:rFonts w:ascii="Calibri" w:hAnsi="Calibri" w:cs="Calibri"/>
                <w:sz w:val="20"/>
                <w:szCs w:val="20"/>
              </w:rPr>
              <w:t>– couverture</w:t>
            </w:r>
            <w:r w:rsidR="00003D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E06">
              <w:rPr>
                <w:rFonts w:ascii="Calibri" w:hAnsi="Calibri" w:cs="Calibri"/>
                <w:sz w:val="20"/>
                <w:szCs w:val="20"/>
              </w:rPr>
              <w:t>avec rabats</w:t>
            </w:r>
          </w:p>
          <w:p w14:paraId="6EF24AF6" w14:textId="54C74058" w:rsidR="005C3388" w:rsidRPr="00B528AC" w:rsidRDefault="005C3388" w:rsidP="00B528AC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69A38F3A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D83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</w:p>
          <w:p w14:paraId="2EA71962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CHINOIS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226" w14:textId="26B6B302" w:rsidR="00966207" w:rsidRPr="0038550A" w:rsidRDefault="00966207" w:rsidP="0038550A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66207">
              <w:rPr>
                <w:rFonts w:ascii="Calibri" w:hAnsi="Calibri" w:cs="Calibri"/>
                <w:sz w:val="20"/>
                <w:szCs w:val="20"/>
              </w:rPr>
              <w:t>1 Cahier 21x29,7 - 96p ; petits carreaux sans spirale</w:t>
            </w:r>
            <w:r w:rsidR="0038550A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r w:rsidRPr="0038550A">
              <w:rPr>
                <w:rFonts w:ascii="Calibri" w:hAnsi="Calibri" w:cs="Calibri"/>
                <w:sz w:val="20"/>
                <w:szCs w:val="20"/>
              </w:rPr>
              <w:t xml:space="preserve">Protège cahier transparent lisse </w:t>
            </w:r>
            <w:r w:rsidR="00E73B97">
              <w:rPr>
                <w:rFonts w:ascii="Calibri" w:hAnsi="Calibri" w:cs="Calibri"/>
                <w:sz w:val="20"/>
                <w:szCs w:val="20"/>
              </w:rPr>
              <w:t xml:space="preserve">ou cahier </w:t>
            </w:r>
            <w:r w:rsidRPr="0038550A">
              <w:rPr>
                <w:rFonts w:ascii="Calibri" w:hAnsi="Calibri" w:cs="Calibri"/>
                <w:sz w:val="20"/>
                <w:szCs w:val="20"/>
              </w:rPr>
              <w:t>21x29,7</w:t>
            </w:r>
            <w:r w:rsidR="0074459B">
              <w:rPr>
                <w:rFonts w:ascii="Calibri" w:hAnsi="Calibri" w:cs="Calibri"/>
                <w:sz w:val="20"/>
                <w:szCs w:val="20"/>
              </w:rPr>
              <w:t xml:space="preserve"> – 96p petits carreaux sans spirale</w:t>
            </w:r>
            <w:r w:rsidR="00833B1B">
              <w:rPr>
                <w:rFonts w:ascii="Calibri" w:hAnsi="Calibri" w:cs="Calibri"/>
                <w:sz w:val="20"/>
                <w:szCs w:val="20"/>
              </w:rPr>
              <w:t xml:space="preserve"> couverture polypro transparent.</w:t>
            </w:r>
            <w:r w:rsidR="007445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854A19" w14:textId="2BD131D5" w:rsidR="000C3942" w:rsidRDefault="00966207" w:rsidP="00297980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97980">
              <w:rPr>
                <w:rFonts w:ascii="Calibri" w:hAnsi="Calibri" w:cs="Calibri"/>
                <w:sz w:val="20"/>
                <w:szCs w:val="20"/>
              </w:rPr>
              <w:t>1 stylo Velléda noir</w:t>
            </w:r>
          </w:p>
          <w:p w14:paraId="13718DF3" w14:textId="249A030C" w:rsidR="00297980" w:rsidRPr="00297980" w:rsidRDefault="00CA5B10" w:rsidP="00297980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répertoire (A-Z) 17x22</w:t>
            </w:r>
            <w:r w:rsidR="00DA5E8F">
              <w:rPr>
                <w:rFonts w:ascii="Calibri" w:hAnsi="Calibri" w:cs="Calibri"/>
                <w:sz w:val="20"/>
                <w:szCs w:val="20"/>
              </w:rPr>
              <w:t xml:space="preserve"> – 96p – petits carreaux</w:t>
            </w:r>
          </w:p>
          <w:p w14:paraId="5137ED9D" w14:textId="039CA04E" w:rsidR="00B528AC" w:rsidRPr="009B22A5" w:rsidRDefault="00B528AC" w:rsidP="00B528AC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E7764" w:rsidRPr="00BE7764" w14:paraId="1EE2A828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7A8B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LATIN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DA9" w14:textId="77777777" w:rsidR="00ED441F" w:rsidRPr="00ED441F" w:rsidRDefault="00ED441F" w:rsidP="00ED441F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D441F">
              <w:rPr>
                <w:rFonts w:ascii="Calibri" w:hAnsi="Calibri" w:cs="Calibri"/>
                <w:sz w:val="20"/>
                <w:szCs w:val="20"/>
              </w:rPr>
              <w:t>1 Cahier 17x22 -96p – GRANDS carreaux</w:t>
            </w:r>
          </w:p>
          <w:p w14:paraId="4D8A89BC" w14:textId="77777777" w:rsidR="00BE7764" w:rsidRDefault="00ED441F" w:rsidP="00063768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D441F">
              <w:rPr>
                <w:rFonts w:ascii="Calibri" w:hAnsi="Calibri" w:cs="Calibri"/>
                <w:sz w:val="20"/>
                <w:szCs w:val="20"/>
              </w:rPr>
              <w:t xml:space="preserve">1 Protège documents </w:t>
            </w:r>
            <w:r w:rsidRPr="00ED441F">
              <w:rPr>
                <w:rFonts w:ascii="Calibri" w:hAnsi="Calibri" w:cs="Calibri"/>
                <w:i/>
                <w:iCs/>
                <w:sz w:val="20"/>
                <w:szCs w:val="20"/>
              </w:rPr>
              <w:t>(porte-vues - 40 vues)</w:t>
            </w:r>
          </w:p>
          <w:p w14:paraId="29FE612C" w14:textId="69C534E1" w:rsidR="00B528AC" w:rsidRPr="00B528AC" w:rsidRDefault="00B528AC" w:rsidP="00B528AC">
            <w:pPr>
              <w:ind w:left="317"/>
              <w:contextualSpacing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</w:tr>
      <w:tr w:rsidR="00BE7764" w:rsidRPr="00BE7764" w14:paraId="49B10E1E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1D5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CDI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746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Protège documents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(porte-vues - 40 vues)</w:t>
            </w:r>
          </w:p>
          <w:p w14:paraId="5F909BAC" w14:textId="77777777" w:rsidR="00BE7764" w:rsidRPr="00063768" w:rsidRDefault="00BE7764" w:rsidP="00BE7764">
            <w:pPr>
              <w:ind w:left="317"/>
              <w:contextualSpacing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</w:tr>
      <w:tr w:rsidR="00BE7764" w:rsidRPr="00BE7764" w14:paraId="0F7A4B55" w14:textId="77777777" w:rsidTr="00BE77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FAC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</w:p>
          <w:p w14:paraId="0B69BD1C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b/>
                <w:bCs/>
                <w:color w:val="1F4E79"/>
              </w:rPr>
            </w:pPr>
            <w:r w:rsidRPr="00BE7764">
              <w:rPr>
                <w:rFonts w:ascii="Calibri" w:hAnsi="Calibri" w:cs="Calibri"/>
                <w:b/>
                <w:bCs/>
                <w:color w:val="1F4E79"/>
              </w:rPr>
              <w:t>DIVERS</w:t>
            </w:r>
          </w:p>
          <w:p w14:paraId="7288838E" w14:textId="77777777" w:rsidR="00BE7764" w:rsidRPr="00BE7764" w:rsidRDefault="00BE7764" w:rsidP="00B474AF">
            <w:pPr>
              <w:jc w:val="right"/>
              <w:rPr>
                <w:rFonts w:ascii="Calibri" w:hAnsi="Calibri" w:cs="Calibri"/>
                <w:i/>
                <w:iCs/>
                <w:color w:val="1F4E79"/>
              </w:rPr>
            </w:pPr>
            <w:r w:rsidRPr="00BE7764">
              <w:rPr>
                <w:rFonts w:ascii="Calibri" w:hAnsi="Calibri" w:cs="Calibri"/>
                <w:i/>
                <w:iCs/>
                <w:color w:val="1F4E79"/>
                <w:sz w:val="16"/>
                <w:szCs w:val="16"/>
              </w:rPr>
              <w:t>(Toutes matières et pour l’année)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B1D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de Brouillon</w:t>
            </w:r>
          </w:p>
          <w:p w14:paraId="7F81E38A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Copies doubles perforées 21x29,7 - grands carreaux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- (environ 200 pièces)</w:t>
            </w:r>
          </w:p>
          <w:p w14:paraId="350316A6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Feuilles simples perforées 21x29,7 – grands carreaux - </w:t>
            </w:r>
            <w:r w:rsidRPr="00BE7764">
              <w:rPr>
                <w:rFonts w:ascii="Calibri" w:hAnsi="Calibri" w:cs="Calibri"/>
                <w:i/>
                <w:iCs/>
                <w:sz w:val="20"/>
                <w:szCs w:val="20"/>
              </w:rPr>
              <w:t>(environ 200 pièces)</w:t>
            </w:r>
          </w:p>
          <w:p w14:paraId="5288BF56" w14:textId="77777777" w:rsidR="00BE7764" w:rsidRPr="00BE7764" w:rsidRDefault="00BE7764" w:rsidP="00BE7764">
            <w:pPr>
              <w:ind w:left="317" w:hanging="284"/>
              <w:rPr>
                <w:rFonts w:ascii="Calibri" w:hAnsi="Calibri" w:cs="Calibri"/>
                <w:sz w:val="8"/>
                <w:szCs w:val="8"/>
              </w:rPr>
            </w:pPr>
          </w:p>
          <w:p w14:paraId="632128B2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de texte</w:t>
            </w:r>
          </w:p>
          <w:p w14:paraId="0A23286F" w14:textId="77777777" w:rsidR="00BE7764" w:rsidRPr="00BE7764" w:rsidRDefault="00BE7764" w:rsidP="00BE7764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trousse </w:t>
            </w:r>
            <w:r w:rsidRPr="00BE7764">
              <w:rPr>
                <w:rFonts w:ascii="Calibri" w:hAnsi="Calibri" w:cs="Calibri"/>
                <w:i/>
                <w:iCs/>
                <w:sz w:val="18"/>
                <w:szCs w:val="18"/>
              </w:rPr>
              <w:t>(gomme, crayons à papier -HB-, règle, stylos, surligneurs, crayons de couleur, colle …)</w:t>
            </w:r>
          </w:p>
          <w:p w14:paraId="01D2CFCB" w14:textId="77777777" w:rsidR="00BE7764" w:rsidRPr="00063768" w:rsidRDefault="00BE7764" w:rsidP="00BE7764">
            <w:pPr>
              <w:ind w:left="317"/>
              <w:contextualSpacing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1A8B247" w14:textId="77777777" w:rsidR="00BE7764" w:rsidRPr="00F106D9" w:rsidRDefault="00BE7764" w:rsidP="00BE7764">
      <w:pPr>
        <w:rPr>
          <w:rFonts w:ascii="Calibri" w:eastAsia="Cambria" w:hAnsi="Calibri" w:cs="Calibri"/>
          <w:sz w:val="10"/>
          <w:szCs w:val="10"/>
        </w:rPr>
      </w:pPr>
    </w:p>
    <w:p w14:paraId="4320E68F" w14:textId="669CDE63" w:rsidR="003D223F" w:rsidRPr="003D223F" w:rsidRDefault="003D223F" w:rsidP="00BA70B3">
      <w:pP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sym w:font="Symbol" w:char="F07E"/>
      </w: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t xml:space="preserve"> </w:t>
      </w:r>
      <w:r w:rsidR="009E56FC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  <w:t>Observations</w:t>
      </w:r>
      <w:r w:rsidRPr="003D223F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  <w:t xml:space="preserve"> </w:t>
      </w:r>
    </w:p>
    <w:p w14:paraId="6039C980" w14:textId="23C762EC" w:rsidR="003D223F" w:rsidRPr="003D223F" w:rsidRDefault="003D223F" w:rsidP="00BA70B3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Les fournitures </w:t>
      </w:r>
      <w:r w:rsidR="00DB08C5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CDI</w:t>
      </w:r>
      <w:r w:rsidR="00DB08C5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», le Cahier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 w:rsidR="00DB08C5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Arts Plastiques</w:t>
      </w:r>
      <w:r w:rsidR="00DB08C5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ainsi que le Kit géométrie sont acquis 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u w:val="single"/>
        </w:rPr>
        <w:t>une fois pour la durée du cycle (6ème à 3ème)</w:t>
      </w:r>
    </w:p>
    <w:p w14:paraId="23F40D44" w14:textId="1CAE976D" w:rsidR="003D223F" w:rsidRPr="00F1372E" w:rsidRDefault="003D223F" w:rsidP="00BA70B3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La calculatrice, acquise à partir de la 5ème est utilisée jusqu’en 3ème.</w:t>
      </w:r>
    </w:p>
    <w:p w14:paraId="01497805" w14:textId="3BE48E02" w:rsidR="00BE7764" w:rsidRPr="00BA70B3" w:rsidRDefault="00F1372E" w:rsidP="00BA70B3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Le manuel pour la Musique </w:t>
      </w:r>
      <w:r w:rsidR="00CC3A13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étant</w:t>
      </w:r>
      <w:r w:rsidR="00F240D4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le même que celui déjà 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utilisé</w:t>
      </w:r>
      <w:r w:rsidR="00F240D4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 w:rsidR="00B92991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en 6</w:t>
      </w:r>
      <w:r w:rsidR="00B92991" w:rsidRPr="00B92991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vertAlign w:val="superscript"/>
        </w:rPr>
        <w:t>ème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,</w:t>
      </w:r>
      <w:r w:rsidR="00B92991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 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s</w:t>
      </w:r>
      <w:r w:rsidR="004B1B93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euls les nouveaux élèves sont concernés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par l’acquisition en</w:t>
      </w:r>
      <w:r w:rsidR="00FF63E4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5</w:t>
      </w:r>
      <w:r w:rsidR="004E6A69" w:rsidRP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vertAlign w:val="superscript"/>
        </w:rPr>
        <w:t>ème</w:t>
      </w:r>
      <w:r w:rsidR="004E6A69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.</w:t>
      </w:r>
      <w:r w:rsidR="004B1B93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</w:p>
    <w:sectPr w:rsidR="00BE7764" w:rsidRPr="00BA70B3" w:rsidSect="007847D0">
      <w:pgSz w:w="12240" w:h="15840"/>
      <w:pgMar w:top="709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339E"/>
    <w:multiLevelType w:val="multilevel"/>
    <w:tmpl w:val="CBC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69AF"/>
    <w:multiLevelType w:val="hybridMultilevel"/>
    <w:tmpl w:val="C8E80DC4"/>
    <w:lvl w:ilvl="0" w:tplc="F77E287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A89"/>
    <w:multiLevelType w:val="hybridMultilevel"/>
    <w:tmpl w:val="9212333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5"/>
    <w:rsid w:val="00003DD9"/>
    <w:rsid w:val="0000425B"/>
    <w:rsid w:val="00063768"/>
    <w:rsid w:val="00090A1F"/>
    <w:rsid w:val="000959BB"/>
    <w:rsid w:val="000C3942"/>
    <w:rsid w:val="000D3174"/>
    <w:rsid w:val="000E6E78"/>
    <w:rsid w:val="00111CBB"/>
    <w:rsid w:val="001145C3"/>
    <w:rsid w:val="00133717"/>
    <w:rsid w:val="00195475"/>
    <w:rsid w:val="001E70A9"/>
    <w:rsid w:val="00255E06"/>
    <w:rsid w:val="002927E9"/>
    <w:rsid w:val="00294249"/>
    <w:rsid w:val="00297980"/>
    <w:rsid w:val="002E7D7D"/>
    <w:rsid w:val="002F7441"/>
    <w:rsid w:val="00356C7D"/>
    <w:rsid w:val="0038550A"/>
    <w:rsid w:val="003859A9"/>
    <w:rsid w:val="00391CFE"/>
    <w:rsid w:val="003D223F"/>
    <w:rsid w:val="003D7DCD"/>
    <w:rsid w:val="00413793"/>
    <w:rsid w:val="004325FA"/>
    <w:rsid w:val="00452232"/>
    <w:rsid w:val="00496DED"/>
    <w:rsid w:val="004B1B93"/>
    <w:rsid w:val="004D4033"/>
    <w:rsid w:val="004E6A69"/>
    <w:rsid w:val="004E79B6"/>
    <w:rsid w:val="004F39BB"/>
    <w:rsid w:val="00505BF1"/>
    <w:rsid w:val="00512174"/>
    <w:rsid w:val="0054637C"/>
    <w:rsid w:val="00557193"/>
    <w:rsid w:val="005C3388"/>
    <w:rsid w:val="005C6343"/>
    <w:rsid w:val="005C75E5"/>
    <w:rsid w:val="00615C35"/>
    <w:rsid w:val="00616720"/>
    <w:rsid w:val="0063365D"/>
    <w:rsid w:val="00652A5D"/>
    <w:rsid w:val="00696068"/>
    <w:rsid w:val="00742FA7"/>
    <w:rsid w:val="0074459B"/>
    <w:rsid w:val="007847D0"/>
    <w:rsid w:val="007F2BC2"/>
    <w:rsid w:val="008025B6"/>
    <w:rsid w:val="00822A27"/>
    <w:rsid w:val="00833B1B"/>
    <w:rsid w:val="00872640"/>
    <w:rsid w:val="008C0999"/>
    <w:rsid w:val="008E46C1"/>
    <w:rsid w:val="008F0F78"/>
    <w:rsid w:val="00902D96"/>
    <w:rsid w:val="00912C41"/>
    <w:rsid w:val="009204C8"/>
    <w:rsid w:val="00923981"/>
    <w:rsid w:val="00927280"/>
    <w:rsid w:val="00966207"/>
    <w:rsid w:val="009B22A5"/>
    <w:rsid w:val="009B576A"/>
    <w:rsid w:val="009E56FC"/>
    <w:rsid w:val="00A4167B"/>
    <w:rsid w:val="00A720F7"/>
    <w:rsid w:val="00AB4F43"/>
    <w:rsid w:val="00AB60AE"/>
    <w:rsid w:val="00AC4949"/>
    <w:rsid w:val="00AF31BD"/>
    <w:rsid w:val="00B253FA"/>
    <w:rsid w:val="00B474AF"/>
    <w:rsid w:val="00B528AC"/>
    <w:rsid w:val="00B56DE9"/>
    <w:rsid w:val="00B57A5F"/>
    <w:rsid w:val="00B87BB8"/>
    <w:rsid w:val="00B92991"/>
    <w:rsid w:val="00BA70B3"/>
    <w:rsid w:val="00BB723B"/>
    <w:rsid w:val="00BD4C00"/>
    <w:rsid w:val="00BE7764"/>
    <w:rsid w:val="00C11CAB"/>
    <w:rsid w:val="00C70241"/>
    <w:rsid w:val="00CA0B2B"/>
    <w:rsid w:val="00CA4C06"/>
    <w:rsid w:val="00CA5B10"/>
    <w:rsid w:val="00CC3A13"/>
    <w:rsid w:val="00D254C8"/>
    <w:rsid w:val="00D40F43"/>
    <w:rsid w:val="00D578E6"/>
    <w:rsid w:val="00D959E3"/>
    <w:rsid w:val="00DA5E8F"/>
    <w:rsid w:val="00DB08C5"/>
    <w:rsid w:val="00DC232A"/>
    <w:rsid w:val="00DD61A0"/>
    <w:rsid w:val="00E67875"/>
    <w:rsid w:val="00E73B97"/>
    <w:rsid w:val="00E93932"/>
    <w:rsid w:val="00ED441F"/>
    <w:rsid w:val="00F106D9"/>
    <w:rsid w:val="00F1372E"/>
    <w:rsid w:val="00F20A1C"/>
    <w:rsid w:val="00F23652"/>
    <w:rsid w:val="00F240D4"/>
    <w:rsid w:val="00F277C0"/>
    <w:rsid w:val="00F56720"/>
    <w:rsid w:val="00F765EA"/>
    <w:rsid w:val="00FB4315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0C0E"/>
  <w15:chartTrackingRefBased/>
  <w15:docId w15:val="{80992AEF-F4E1-47F8-8648-E72EDA4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4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7764"/>
    <w:pPr>
      <w:spacing w:before="0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Potard</dc:creator>
  <cp:keywords/>
  <dc:description/>
  <cp:lastModifiedBy>chefetab1</cp:lastModifiedBy>
  <cp:revision>3</cp:revision>
  <cp:lastPrinted>2020-06-04T08:37:00Z</cp:lastPrinted>
  <dcterms:created xsi:type="dcterms:W3CDTF">2022-05-13T09:57:00Z</dcterms:created>
  <dcterms:modified xsi:type="dcterms:W3CDTF">2022-05-13T09:57:00Z</dcterms:modified>
</cp:coreProperties>
</file>